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rels" ContentType="application/vnd.openxmlformats-package.relationships+xml"/>
  <Default Extension="dat" ContentType="text/plain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&#65279;<?xml version="1.0" encoding="utf-8"?><Relationships xmlns="http://schemas.openxmlformats.org/package/2006/relationships"><Relationship Type="http://schemas.openxmlformats.org/officeDocument/2006/relationships/officeDocument" Target="word/document.xml" Id="rId4" /><Relationship Type="http://schemas.openxmlformats.org/package/2006/relationships/metadata/core-properties" Target="docProps/core.xml" Id="rId2" /><Relationship Type="http://schemas.openxmlformats.org/officeDocument/2006/relationships/extended-properties" Target="docProps/app.xml" Id="rId1" /><Relationship Type="http://schemas.openxmlformats.org/officeDocument/2006/relationships/custom-properties" Target="docProps/custom.xml" Id="rId3" /><Relationship Type="http://schemas.microsoft.com/office/2006/relationships/txt" Target="/udata/data.dat" Id="R8b1c09db96e542af" 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ascii="宋体" w:hAnsi="宋体" w:eastAsia="宋体"/>
        </w:rPr>
      </w:pPr>
    </w:p>
    <w:p>
      <w:pPr>
        <w:rPr>
          <w:rFonts w:ascii="宋体" w:hAnsi="宋体" w:eastAsia="宋体"/>
        </w:rPr>
      </w:pPr>
    </w:p>
    <w:p>
      <w:pPr>
        <w:rPr>
          <w:rFonts w:ascii="宋体" w:hAnsi="宋体" w:eastAsia="宋体"/>
        </w:rPr>
      </w:pPr>
    </w:p>
    <w:p>
      <w:pPr>
        <w:rPr>
          <w:rFonts w:ascii="宋体" w:hAnsi="宋体" w:eastAsia="宋体"/>
        </w:rPr>
      </w:pPr>
    </w:p>
    <w:p>
      <w:pPr>
        <w:rPr>
          <w:rFonts w:ascii="宋体" w:hAnsi="宋体" w:eastAsia="宋体"/>
        </w:rPr>
      </w:pPr>
    </w:p>
    <w:p>
      <w:pPr>
        <w:rPr>
          <w:rFonts w:ascii="宋体" w:hAnsi="宋体" w:eastAsia="宋体"/>
        </w:rPr>
      </w:pPr>
    </w:p>
    <w:p>
      <w:pPr>
        <w:jc w:val="center"/>
        <w:rPr>
          <w:rFonts w:ascii="宋体" w:hAnsi="宋体" w:eastAsia="宋体"/>
          <w:b/>
          <w:sz w:val="60"/>
          <w:szCs w:val="60"/>
        </w:rPr>
      </w:pPr>
      <w:r>
        <w:rPr>
          <w:rFonts w:hint="eastAsia" w:ascii="宋体" w:hAnsi="宋体" w:eastAsia="宋体"/>
          <w:b/>
          <w:sz w:val="60"/>
          <w:szCs w:val="60"/>
        </w:rPr>
        <w:t>中央国家机关政府采购中心</w:t>
      </w:r>
    </w:p>
    <w:p>
      <w:pPr>
        <w:jc w:val="center"/>
        <w:rPr>
          <w:rFonts w:ascii="宋体" w:hAnsi="宋体" w:eastAsia="宋体"/>
          <w:b/>
          <w:sz w:val="60"/>
          <w:szCs w:val="60"/>
        </w:rPr>
      </w:pPr>
      <w:r>
        <w:rPr>
          <w:rFonts w:hint="eastAsia" w:ascii="宋体" w:hAnsi="宋体" w:eastAsia="宋体"/>
          <w:b/>
          <w:sz w:val="60"/>
          <w:szCs w:val="60"/>
        </w:rPr>
        <w:t>信息系统优化升级项目</w:t>
      </w:r>
    </w:p>
    <w:p>
      <w:pPr>
        <w:jc w:val="center"/>
        <w:rPr>
          <w:rFonts w:ascii="宋体" w:hAnsi="宋体" w:eastAsia="宋体"/>
          <w:b/>
          <w:sz w:val="60"/>
          <w:szCs w:val="60"/>
        </w:rPr>
      </w:pPr>
      <w:r>
        <w:rPr>
          <w:rFonts w:hint="eastAsia" w:ascii="宋体" w:hAnsi="宋体" w:eastAsia="宋体"/>
          <w:b/>
          <w:sz w:val="60"/>
          <w:szCs w:val="60"/>
        </w:rPr>
        <w:t>（综合采购系统）</w:t>
      </w:r>
    </w:p>
    <w:p>
      <w:pPr>
        <w:jc w:val="center"/>
        <w:rPr>
          <w:rFonts w:ascii="宋体" w:hAnsi="宋体" w:eastAsia="宋体"/>
          <w:b/>
          <w:sz w:val="60"/>
          <w:szCs w:val="60"/>
        </w:rPr>
      </w:pPr>
    </w:p>
    <w:p>
      <w:pPr>
        <w:jc w:val="center"/>
        <w:rPr>
          <w:rFonts w:ascii="宋体" w:hAnsi="宋体" w:eastAsia="宋体"/>
          <w:b/>
          <w:sz w:val="48"/>
          <w:szCs w:val="52"/>
        </w:rPr>
      </w:pPr>
    </w:p>
    <w:p>
      <w:pPr>
        <w:jc w:val="center"/>
        <w:rPr>
          <w:rFonts w:ascii="宋体" w:hAnsi="宋体" w:eastAsia="宋体"/>
          <w:b/>
          <w:sz w:val="48"/>
          <w:szCs w:val="52"/>
        </w:rPr>
      </w:pPr>
      <w:r>
        <w:rPr>
          <w:rFonts w:hint="eastAsia" w:ascii="宋体" w:hAnsi="宋体" w:eastAsia="宋体"/>
          <w:b/>
          <w:sz w:val="48"/>
          <w:szCs w:val="52"/>
        </w:rPr>
        <w:t>用户手册（采购人版）</w:t>
      </w:r>
    </w:p>
    <w:p>
      <w:pPr>
        <w:rPr>
          <w:rFonts w:ascii="宋体" w:hAnsi="宋体" w:eastAsia="宋体"/>
        </w:rPr>
      </w:pPr>
    </w:p>
    <w:p>
      <w:pPr>
        <w:rPr>
          <w:rFonts w:ascii="宋体" w:hAnsi="宋体" w:eastAsia="宋体"/>
        </w:rPr>
      </w:pPr>
    </w:p>
    <w:p>
      <w:pPr>
        <w:rPr>
          <w:rFonts w:ascii="宋体" w:hAnsi="宋体" w:eastAsia="宋体"/>
        </w:rPr>
      </w:pPr>
    </w:p>
    <w:p>
      <w:pPr>
        <w:rPr>
          <w:rFonts w:ascii="宋体" w:hAnsi="宋体" w:eastAsia="宋体"/>
        </w:rPr>
      </w:pPr>
    </w:p>
    <w:p>
      <w:pPr>
        <w:rPr>
          <w:rFonts w:ascii="宋体" w:hAnsi="宋体" w:eastAsia="宋体"/>
        </w:rPr>
      </w:pPr>
    </w:p>
    <w:p>
      <w:pPr>
        <w:rPr>
          <w:rFonts w:ascii="宋体" w:hAnsi="宋体" w:eastAsia="宋体"/>
        </w:rPr>
      </w:pPr>
    </w:p>
    <w:p>
      <w:pPr>
        <w:rPr>
          <w:rFonts w:ascii="宋体" w:hAnsi="宋体" w:eastAsia="宋体"/>
        </w:rPr>
      </w:pPr>
    </w:p>
    <w:p>
      <w:pPr>
        <w:rPr>
          <w:rFonts w:ascii="宋体" w:hAnsi="宋体" w:eastAsia="宋体"/>
        </w:rPr>
      </w:pPr>
    </w:p>
    <w:p>
      <w:pPr>
        <w:rPr>
          <w:rFonts w:ascii="宋体" w:hAnsi="宋体" w:eastAsia="宋体"/>
        </w:rPr>
      </w:pPr>
    </w:p>
    <w:p>
      <w:pPr>
        <w:rPr>
          <w:rFonts w:ascii="宋体" w:hAnsi="宋体" w:eastAsia="宋体"/>
        </w:rPr>
      </w:pPr>
    </w:p>
    <w:p>
      <w:pPr>
        <w:rPr>
          <w:rFonts w:ascii="宋体" w:hAnsi="宋体" w:eastAsia="宋体"/>
        </w:rPr>
      </w:pPr>
    </w:p>
    <w:p>
      <w:pPr>
        <w:rPr>
          <w:rFonts w:ascii="宋体" w:hAnsi="宋体" w:eastAsia="宋体"/>
        </w:rPr>
      </w:pPr>
    </w:p>
    <w:p>
      <w:pPr>
        <w:rPr>
          <w:rFonts w:ascii="宋体" w:hAnsi="宋体" w:eastAsia="宋体"/>
        </w:rPr>
      </w:pPr>
    </w:p>
    <w:p>
      <w:pPr>
        <w:rPr>
          <w:rFonts w:ascii="宋体" w:hAnsi="宋体" w:eastAsia="宋体"/>
        </w:rPr>
      </w:pPr>
    </w:p>
    <w:p>
      <w:pPr>
        <w:jc w:val="center"/>
        <w:rPr>
          <w:rFonts w:ascii="宋体" w:hAnsi="宋体" w:eastAsia="宋体" w:cstheme="minorHAnsi"/>
          <w:color w:val="000000" w:themeColor="text1"/>
          <w:sz w:val="36"/>
          <w:szCs w:val="36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theme="minorHAnsi"/>
          <w:color w:val="000000" w:themeColor="text1"/>
          <w:sz w:val="36"/>
          <w:szCs w:val="36"/>
          <w14:textFill>
            <w14:solidFill>
              <w14:schemeClr w14:val="tx1"/>
            </w14:solidFill>
          </w14:textFill>
        </w:rPr>
        <w:t>京东云计算有限公司</w:t>
      </w:r>
    </w:p>
    <w:p>
      <w:pPr>
        <w:jc w:val="center"/>
        <w:rPr>
          <w:rFonts w:ascii="宋体" w:hAnsi="宋体" w:eastAsia="宋体" w:cstheme="minorHAnsi"/>
          <w:color w:val="000000" w:themeColor="text1"/>
          <w:sz w:val="36"/>
          <w:szCs w:val="36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theme="minorHAnsi"/>
          <w:color w:val="000000" w:themeColor="text1"/>
          <w:sz w:val="36"/>
          <w:szCs w:val="36"/>
          <w14:textFill>
            <w14:solidFill>
              <w14:schemeClr w14:val="tx1"/>
            </w14:solidFill>
          </w14:textFill>
        </w:rPr>
        <w:t>2</w:t>
      </w:r>
      <w:r>
        <w:rPr>
          <w:rFonts w:ascii="宋体" w:hAnsi="宋体" w:eastAsia="宋体" w:cstheme="minorHAnsi"/>
          <w:color w:val="000000" w:themeColor="text1"/>
          <w:sz w:val="36"/>
          <w:szCs w:val="36"/>
          <w14:textFill>
            <w14:solidFill>
              <w14:schemeClr w14:val="tx1"/>
            </w14:solidFill>
          </w14:textFill>
        </w:rPr>
        <w:t>019</w:t>
      </w:r>
      <w:r>
        <w:rPr>
          <w:rFonts w:hint="eastAsia" w:ascii="宋体" w:hAnsi="宋体" w:eastAsia="宋体" w:cstheme="minorHAnsi"/>
          <w:color w:val="000000" w:themeColor="text1"/>
          <w:sz w:val="36"/>
          <w:szCs w:val="36"/>
          <w14:textFill>
            <w14:solidFill>
              <w14:schemeClr w14:val="tx1"/>
            </w14:solidFill>
          </w14:textFill>
        </w:rPr>
        <w:t>年1</w:t>
      </w:r>
      <w:r>
        <w:rPr>
          <w:rFonts w:ascii="宋体" w:hAnsi="宋体" w:eastAsia="宋体" w:cstheme="minorHAnsi"/>
          <w:color w:val="000000" w:themeColor="text1"/>
          <w:sz w:val="36"/>
          <w:szCs w:val="36"/>
          <w14:textFill>
            <w14:solidFill>
              <w14:schemeClr w14:val="tx1"/>
            </w14:solidFill>
          </w14:textFill>
        </w:rPr>
        <w:t>2</w:t>
      </w:r>
      <w:r>
        <w:rPr>
          <w:rFonts w:hint="eastAsia" w:ascii="宋体" w:hAnsi="宋体" w:eastAsia="宋体" w:cstheme="minorHAnsi"/>
          <w:color w:val="000000" w:themeColor="text1"/>
          <w:sz w:val="36"/>
          <w:szCs w:val="36"/>
          <w14:textFill>
            <w14:solidFill>
              <w14:schemeClr w14:val="tx1"/>
            </w14:solidFill>
          </w14:textFill>
        </w:rPr>
        <w:t>月</w:t>
      </w:r>
    </w:p>
    <w:p>
      <w:pPr>
        <w:jc w:val="center"/>
        <w:rPr>
          <w:rFonts w:ascii="宋体" w:hAnsi="宋体" w:eastAsia="宋体" w:cstheme="minorHAnsi"/>
          <w:color w:val="000000" w:themeColor="text1"/>
          <w:sz w:val="36"/>
          <w:szCs w:val="36"/>
          <w14:textFill>
            <w14:solidFill>
              <w14:schemeClr w14:val="tx1"/>
            </w14:solidFill>
          </w14:textFill>
        </w:rPr>
        <w:sectPr>
          <w:headerReference r:id="rId3" w:type="default"/>
          <w:footerReference r:id="rId4" w:type="default"/>
          <w:pgSz w:w="11906" w:h="16838"/>
          <w:pgMar w:top="1440" w:right="1080" w:bottom="1440" w:left="1080" w:header="851" w:footer="709" w:gutter="0"/>
          <w:cols w:space="425" w:num="1"/>
          <w:docGrid w:type="lines" w:linePitch="312" w:charSpace="0"/>
        </w:sectPr>
      </w:pPr>
    </w:p>
    <w:p>
      <w:pPr>
        <w:jc w:val="center"/>
        <w:rPr>
          <w:rFonts w:hint="eastAsia" w:ascii="宋体" w:hAnsi="宋体" w:eastAsia="宋体" w:cstheme="minorHAnsi"/>
          <w:color w:val="000000" w:themeColor="text1"/>
          <w:sz w:val="36"/>
          <w:szCs w:val="36"/>
          <w14:textFill>
            <w14:solidFill>
              <w14:schemeClr w14:val="tx1"/>
            </w14:solidFill>
          </w14:textFill>
        </w:rPr>
      </w:pPr>
    </w:p>
    <w:p>
      <w:pPr>
        <w:pageBreakBefore/>
        <w:jc w:val="center"/>
        <w:rPr>
          <w:rFonts w:ascii="宋体" w:hAnsi="宋体" w:eastAsia="宋体"/>
          <w:b/>
          <w:sz w:val="36"/>
          <w:szCs w:val="36"/>
        </w:rPr>
      </w:pPr>
      <w:r>
        <w:rPr>
          <w:rFonts w:hint="eastAsia" w:ascii="宋体" w:hAnsi="宋体" w:eastAsia="宋体"/>
          <w:b/>
          <w:sz w:val="36"/>
          <w:szCs w:val="36"/>
        </w:rPr>
        <w:t xml:space="preserve">目 </w:t>
      </w:r>
      <w:r>
        <w:rPr>
          <w:rFonts w:ascii="宋体" w:hAnsi="宋体" w:eastAsia="宋体"/>
          <w:b/>
          <w:sz w:val="36"/>
          <w:szCs w:val="36"/>
        </w:rPr>
        <w:t xml:space="preserve"> </w:t>
      </w:r>
      <w:r>
        <w:rPr>
          <w:rFonts w:hint="eastAsia" w:ascii="宋体" w:hAnsi="宋体" w:eastAsia="宋体"/>
          <w:b/>
          <w:sz w:val="36"/>
          <w:szCs w:val="36"/>
        </w:rPr>
        <w:t>录</w:t>
      </w:r>
    </w:p>
    <w:p>
      <w:pPr>
        <w:pStyle w:val="16"/>
        <w:tabs>
          <w:tab w:val="left" w:pos="420"/>
          <w:tab w:val="right" w:leader="dot" w:pos="9736"/>
        </w:tabs>
        <w:rPr>
          <w:rFonts w:asciiTheme="minorHAnsi" w:hAnsiTheme="minorHAnsi" w:eastAsiaTheme="minorEastAsia"/>
          <w:sz w:val="21"/>
        </w:rPr>
      </w:pPr>
      <w:r>
        <w:rPr>
          <w:rFonts w:ascii="宋体" w:hAnsi="宋体" w:eastAsia="宋体"/>
        </w:rPr>
        <w:fldChar w:fldCharType="begin"/>
      </w:r>
      <w:r>
        <w:rPr>
          <w:rFonts w:ascii="宋体" w:hAnsi="宋体" w:eastAsia="宋体"/>
        </w:rPr>
        <w:instrText xml:space="preserve"> </w:instrText>
      </w:r>
      <w:r>
        <w:rPr>
          <w:rFonts w:hint="eastAsia" w:ascii="宋体" w:hAnsi="宋体" w:eastAsia="宋体"/>
        </w:rPr>
        <w:instrText xml:space="preserve">TOC \o "2-3" \h \z \t "标题 1,1"</w:instrText>
      </w:r>
      <w:r>
        <w:rPr>
          <w:rFonts w:ascii="宋体" w:hAnsi="宋体" w:eastAsia="宋体"/>
        </w:rPr>
        <w:instrText xml:space="preserve"> </w:instrText>
      </w:r>
      <w:r>
        <w:rPr>
          <w:rFonts w:ascii="宋体" w:hAnsi="宋体" w:eastAsia="宋体"/>
        </w:rPr>
        <w:fldChar w:fldCharType="separate"/>
      </w:r>
      <w:r>
        <w:fldChar w:fldCharType="begin"/>
      </w:r>
      <w:r>
        <w:instrText xml:space="preserve"> HYPERLINK \l "_Toc53599856" </w:instrText>
      </w:r>
      <w:r>
        <w:fldChar w:fldCharType="separate"/>
      </w:r>
      <w:r>
        <w:rPr>
          <w:rStyle w:val="21"/>
          <w:rFonts w:ascii="宋体" w:hAnsi="宋体" w:eastAsia="宋体"/>
        </w:rPr>
        <w:t>1</w:t>
      </w:r>
      <w:r>
        <w:rPr>
          <w:rFonts w:asciiTheme="minorHAnsi" w:hAnsiTheme="minorHAnsi" w:eastAsiaTheme="minorEastAsia"/>
          <w:sz w:val="21"/>
        </w:rPr>
        <w:tab/>
      </w:r>
      <w:r>
        <w:rPr>
          <w:rStyle w:val="21"/>
          <w:rFonts w:ascii="宋体" w:hAnsi="宋体" w:eastAsia="宋体"/>
        </w:rPr>
        <w:t>准备工作</w:t>
      </w:r>
      <w:r>
        <w:tab/>
      </w:r>
      <w:r>
        <w:fldChar w:fldCharType="begin"/>
      </w:r>
      <w:r>
        <w:instrText xml:space="preserve"> PAGEREF _Toc53599856 \h </w:instrText>
      </w:r>
      <w:r>
        <w:fldChar w:fldCharType="separate"/>
      </w:r>
      <w:r>
        <w:t>1</w:t>
      </w:r>
      <w:r>
        <w:fldChar w:fldCharType="end"/>
      </w:r>
      <w:r>
        <w:fldChar w:fldCharType="end"/>
      </w:r>
    </w:p>
    <w:p>
      <w:pPr>
        <w:pStyle w:val="16"/>
        <w:tabs>
          <w:tab w:val="left" w:pos="420"/>
          <w:tab w:val="right" w:leader="dot" w:pos="9736"/>
        </w:tabs>
        <w:rPr>
          <w:rFonts w:asciiTheme="minorHAnsi" w:hAnsiTheme="minorHAnsi" w:eastAsiaTheme="minorEastAsia"/>
          <w:sz w:val="21"/>
        </w:rPr>
      </w:pPr>
      <w:r>
        <w:fldChar w:fldCharType="begin"/>
      </w:r>
      <w:r>
        <w:instrText xml:space="preserve"> HYPERLINK \l "_Toc53599857" </w:instrText>
      </w:r>
      <w:r>
        <w:fldChar w:fldCharType="separate"/>
      </w:r>
      <w:r>
        <w:rPr>
          <w:rStyle w:val="21"/>
          <w:rFonts w:ascii="宋体" w:hAnsi="宋体" w:eastAsia="宋体"/>
        </w:rPr>
        <w:t>2</w:t>
      </w:r>
      <w:r>
        <w:rPr>
          <w:rFonts w:asciiTheme="minorHAnsi" w:hAnsiTheme="minorHAnsi" w:eastAsiaTheme="minorEastAsia"/>
          <w:sz w:val="21"/>
        </w:rPr>
        <w:tab/>
      </w:r>
      <w:r>
        <w:rPr>
          <w:rStyle w:val="21"/>
          <w:rFonts w:ascii="宋体" w:hAnsi="宋体" w:eastAsia="宋体"/>
        </w:rPr>
        <w:t>图解常用流程</w:t>
      </w:r>
      <w:r>
        <w:tab/>
      </w:r>
      <w:r>
        <w:fldChar w:fldCharType="begin"/>
      </w:r>
      <w:r>
        <w:instrText xml:space="preserve"> PAGEREF _Toc53599857 \h </w:instrText>
      </w:r>
      <w:r>
        <w:fldChar w:fldCharType="separate"/>
      </w:r>
      <w:r>
        <w:t>1</w:t>
      </w:r>
      <w:r>
        <w:fldChar w:fldCharType="end"/>
      </w:r>
      <w:r>
        <w:fldChar w:fldCharType="end"/>
      </w:r>
    </w:p>
    <w:p>
      <w:pPr>
        <w:pStyle w:val="17"/>
        <w:tabs>
          <w:tab w:val="left" w:pos="840"/>
          <w:tab w:val="right" w:leader="dot" w:pos="9736"/>
        </w:tabs>
        <w:rPr>
          <w:rFonts w:asciiTheme="minorHAnsi" w:hAnsiTheme="minorHAnsi" w:eastAsiaTheme="minorEastAsia"/>
          <w:sz w:val="21"/>
        </w:rPr>
      </w:pPr>
      <w:r>
        <w:fldChar w:fldCharType="begin"/>
      </w:r>
      <w:r>
        <w:instrText xml:space="preserve"> HYPERLINK \l "_Toc53599858" </w:instrText>
      </w:r>
      <w:r>
        <w:fldChar w:fldCharType="separate"/>
      </w:r>
      <w:r>
        <w:rPr>
          <w:rStyle w:val="21"/>
          <w:rFonts w:ascii="微软雅黑" w:hAnsi="微软雅黑"/>
        </w:rPr>
        <w:t>①</w:t>
      </w:r>
      <w:r>
        <w:rPr>
          <w:rFonts w:asciiTheme="minorHAnsi" w:hAnsiTheme="minorHAnsi" w:eastAsiaTheme="minorEastAsia"/>
          <w:sz w:val="21"/>
        </w:rPr>
        <w:tab/>
      </w:r>
      <w:r>
        <w:rPr>
          <w:rStyle w:val="21"/>
          <w:rFonts w:ascii="宋体" w:hAnsi="宋体" w:eastAsia="宋体"/>
        </w:rPr>
        <w:t>登录</w:t>
      </w:r>
      <w:r>
        <w:tab/>
      </w:r>
      <w:r>
        <w:fldChar w:fldCharType="begin"/>
      </w:r>
      <w:r>
        <w:instrText xml:space="preserve"> PAGEREF _Toc53599858 \h </w:instrText>
      </w:r>
      <w:r>
        <w:fldChar w:fldCharType="separate"/>
      </w:r>
      <w:r>
        <w:t>1</w:t>
      </w:r>
      <w:r>
        <w:fldChar w:fldCharType="end"/>
      </w:r>
      <w:r>
        <w:fldChar w:fldCharType="end"/>
      </w:r>
    </w:p>
    <w:p>
      <w:pPr>
        <w:pStyle w:val="17"/>
        <w:tabs>
          <w:tab w:val="left" w:pos="840"/>
          <w:tab w:val="right" w:leader="dot" w:pos="9736"/>
        </w:tabs>
        <w:rPr>
          <w:rFonts w:asciiTheme="minorHAnsi" w:hAnsiTheme="minorHAnsi" w:eastAsiaTheme="minorEastAsia"/>
          <w:sz w:val="21"/>
        </w:rPr>
      </w:pPr>
      <w:r>
        <w:fldChar w:fldCharType="begin"/>
      </w:r>
      <w:r>
        <w:instrText xml:space="preserve"> HYPERLINK \l "_Toc53599859" </w:instrText>
      </w:r>
      <w:r>
        <w:fldChar w:fldCharType="separate"/>
      </w:r>
      <w:r>
        <w:rPr>
          <w:rStyle w:val="21"/>
          <w:rFonts w:ascii="微软雅黑" w:hAnsi="微软雅黑"/>
        </w:rPr>
        <w:t>②</w:t>
      </w:r>
      <w:r>
        <w:rPr>
          <w:rFonts w:asciiTheme="minorHAnsi" w:hAnsiTheme="minorHAnsi" w:eastAsiaTheme="minorEastAsia"/>
          <w:sz w:val="21"/>
        </w:rPr>
        <w:tab/>
      </w:r>
      <w:r>
        <w:rPr>
          <w:rStyle w:val="21"/>
          <w:rFonts w:ascii="宋体" w:hAnsi="宋体" w:eastAsia="宋体"/>
        </w:rPr>
        <w:t>维护收货地址</w:t>
      </w:r>
      <w:r>
        <w:tab/>
      </w:r>
      <w:r>
        <w:fldChar w:fldCharType="begin"/>
      </w:r>
      <w:r>
        <w:instrText xml:space="preserve"> PAGEREF _Toc53599859 \h </w:instrText>
      </w:r>
      <w:r>
        <w:fldChar w:fldCharType="separate"/>
      </w:r>
      <w:r>
        <w:t>2</w:t>
      </w:r>
      <w:r>
        <w:fldChar w:fldCharType="end"/>
      </w:r>
      <w:r>
        <w:fldChar w:fldCharType="end"/>
      </w:r>
    </w:p>
    <w:p>
      <w:pPr>
        <w:pStyle w:val="17"/>
        <w:tabs>
          <w:tab w:val="left" w:pos="840"/>
          <w:tab w:val="right" w:leader="dot" w:pos="9736"/>
        </w:tabs>
        <w:rPr>
          <w:rFonts w:asciiTheme="minorHAnsi" w:hAnsiTheme="minorHAnsi" w:eastAsiaTheme="minorEastAsia"/>
          <w:sz w:val="21"/>
        </w:rPr>
      </w:pPr>
      <w:r>
        <w:fldChar w:fldCharType="begin"/>
      </w:r>
      <w:r>
        <w:instrText xml:space="preserve"> HYPERLINK \l "_Toc53599860" </w:instrText>
      </w:r>
      <w:r>
        <w:fldChar w:fldCharType="separate"/>
      </w:r>
      <w:r>
        <w:rPr>
          <w:rStyle w:val="21"/>
          <w:rFonts w:ascii="微软雅黑" w:hAnsi="微软雅黑"/>
        </w:rPr>
        <w:t>③</w:t>
      </w:r>
      <w:r>
        <w:rPr>
          <w:rFonts w:asciiTheme="minorHAnsi" w:hAnsiTheme="minorHAnsi" w:eastAsiaTheme="minorEastAsia"/>
          <w:sz w:val="21"/>
        </w:rPr>
        <w:tab/>
      </w:r>
      <w:r>
        <w:rPr>
          <w:rStyle w:val="21"/>
          <w:rFonts w:ascii="宋体" w:hAnsi="宋体" w:eastAsia="宋体"/>
        </w:rPr>
        <w:t>维护常用发票</w:t>
      </w:r>
      <w:r>
        <w:tab/>
      </w:r>
      <w:r>
        <w:fldChar w:fldCharType="begin"/>
      </w:r>
      <w:r>
        <w:instrText xml:space="preserve"> PAGEREF _Toc53599860 \h </w:instrText>
      </w:r>
      <w:r>
        <w:fldChar w:fldCharType="separate"/>
      </w:r>
      <w:r>
        <w:t>3</w:t>
      </w:r>
      <w:r>
        <w:fldChar w:fldCharType="end"/>
      </w:r>
      <w:r>
        <w:fldChar w:fldCharType="end"/>
      </w:r>
    </w:p>
    <w:p>
      <w:pPr>
        <w:pStyle w:val="17"/>
        <w:tabs>
          <w:tab w:val="left" w:pos="840"/>
          <w:tab w:val="right" w:leader="dot" w:pos="9736"/>
        </w:tabs>
        <w:rPr>
          <w:rFonts w:asciiTheme="minorHAnsi" w:hAnsiTheme="minorHAnsi" w:eastAsiaTheme="minorEastAsia"/>
          <w:sz w:val="21"/>
        </w:rPr>
      </w:pPr>
      <w:r>
        <w:fldChar w:fldCharType="begin"/>
      </w:r>
      <w:r>
        <w:instrText xml:space="preserve"> HYPERLINK \l "_Toc53599861" </w:instrText>
      </w:r>
      <w:r>
        <w:fldChar w:fldCharType="separate"/>
      </w:r>
      <w:r>
        <w:rPr>
          <w:rStyle w:val="21"/>
          <w:rFonts w:ascii="微软雅黑" w:hAnsi="微软雅黑"/>
        </w:rPr>
        <w:t>④</w:t>
      </w:r>
      <w:r>
        <w:rPr>
          <w:rFonts w:asciiTheme="minorHAnsi" w:hAnsiTheme="minorHAnsi" w:eastAsiaTheme="minorEastAsia"/>
          <w:sz w:val="21"/>
        </w:rPr>
        <w:tab/>
      </w:r>
      <w:r>
        <w:rPr>
          <w:rStyle w:val="21"/>
          <w:rFonts w:ascii="宋体" w:hAnsi="宋体" w:eastAsia="宋体"/>
        </w:rPr>
        <w:t>发起竞价</w:t>
      </w:r>
      <w:r>
        <w:tab/>
      </w:r>
      <w:r>
        <w:fldChar w:fldCharType="begin"/>
      </w:r>
      <w:r>
        <w:instrText xml:space="preserve"> PAGEREF _Toc53599861 \h </w:instrText>
      </w:r>
      <w:r>
        <w:fldChar w:fldCharType="separate"/>
      </w:r>
      <w:r>
        <w:t>4</w:t>
      </w:r>
      <w:r>
        <w:fldChar w:fldCharType="end"/>
      </w:r>
      <w:r>
        <w:fldChar w:fldCharType="end"/>
      </w:r>
    </w:p>
    <w:p>
      <w:pPr>
        <w:pStyle w:val="17"/>
        <w:tabs>
          <w:tab w:val="left" w:pos="840"/>
          <w:tab w:val="right" w:leader="dot" w:pos="9736"/>
        </w:tabs>
        <w:rPr>
          <w:rFonts w:asciiTheme="minorHAnsi" w:hAnsiTheme="minorHAnsi" w:eastAsiaTheme="minorEastAsia"/>
          <w:sz w:val="21"/>
        </w:rPr>
      </w:pPr>
      <w:r>
        <w:fldChar w:fldCharType="begin"/>
      </w:r>
      <w:r>
        <w:instrText xml:space="preserve"> HYPERLINK \l "_Toc53599862" </w:instrText>
      </w:r>
      <w:r>
        <w:fldChar w:fldCharType="separate"/>
      </w:r>
      <w:r>
        <w:rPr>
          <w:rStyle w:val="21"/>
          <w:rFonts w:ascii="微软雅黑" w:hAnsi="微软雅黑"/>
        </w:rPr>
        <w:t>⑤</w:t>
      </w:r>
      <w:r>
        <w:rPr>
          <w:rFonts w:asciiTheme="minorHAnsi" w:hAnsiTheme="minorHAnsi" w:eastAsiaTheme="minorEastAsia"/>
          <w:sz w:val="21"/>
        </w:rPr>
        <w:tab/>
      </w:r>
      <w:r>
        <w:rPr>
          <w:rStyle w:val="21"/>
          <w:rFonts w:ascii="宋体" w:hAnsi="宋体" w:eastAsia="宋体"/>
        </w:rPr>
        <w:t>发起反拍</w:t>
      </w:r>
      <w:r>
        <w:tab/>
      </w:r>
      <w:r>
        <w:fldChar w:fldCharType="begin"/>
      </w:r>
      <w:r>
        <w:instrText xml:space="preserve"> PAGEREF _Toc53599862 \h </w:instrText>
      </w:r>
      <w:r>
        <w:fldChar w:fldCharType="separate"/>
      </w:r>
      <w:r>
        <w:t>7</w:t>
      </w:r>
      <w:r>
        <w:fldChar w:fldCharType="end"/>
      </w:r>
      <w:r>
        <w:fldChar w:fldCharType="end"/>
      </w:r>
    </w:p>
    <w:p>
      <w:pPr>
        <w:pStyle w:val="17"/>
        <w:tabs>
          <w:tab w:val="left" w:pos="840"/>
          <w:tab w:val="right" w:leader="dot" w:pos="9736"/>
        </w:tabs>
        <w:rPr>
          <w:rFonts w:asciiTheme="minorHAnsi" w:hAnsiTheme="minorHAnsi" w:eastAsiaTheme="minorEastAsia"/>
          <w:sz w:val="21"/>
        </w:rPr>
      </w:pPr>
      <w:r>
        <w:fldChar w:fldCharType="begin"/>
      </w:r>
      <w:r>
        <w:instrText xml:space="preserve"> HYPERLINK \l "_Toc53599863" </w:instrText>
      </w:r>
      <w:r>
        <w:fldChar w:fldCharType="separate"/>
      </w:r>
      <w:r>
        <w:rPr>
          <w:rStyle w:val="21"/>
          <w:rFonts w:ascii="微软雅黑" w:hAnsi="微软雅黑"/>
        </w:rPr>
        <w:t>⑥</w:t>
      </w:r>
      <w:r>
        <w:rPr>
          <w:rFonts w:asciiTheme="minorHAnsi" w:hAnsiTheme="minorHAnsi" w:eastAsiaTheme="minorEastAsia"/>
          <w:sz w:val="21"/>
        </w:rPr>
        <w:tab/>
      </w:r>
      <w:r>
        <w:rPr>
          <w:rStyle w:val="21"/>
          <w:rFonts w:ascii="宋体" w:hAnsi="宋体" w:eastAsia="宋体"/>
        </w:rPr>
        <w:t>发起电子竞价</w:t>
      </w:r>
      <w:r>
        <w:tab/>
      </w:r>
      <w:r>
        <w:fldChar w:fldCharType="begin"/>
      </w:r>
      <w:r>
        <w:instrText xml:space="preserve"> PAGEREF _Toc53599863 \h </w:instrText>
      </w:r>
      <w:r>
        <w:fldChar w:fldCharType="separate"/>
      </w:r>
      <w:r>
        <w:t>9</w:t>
      </w:r>
      <w:r>
        <w:fldChar w:fldCharType="end"/>
      </w:r>
      <w:r>
        <w:fldChar w:fldCharType="end"/>
      </w:r>
    </w:p>
    <w:p>
      <w:pPr>
        <w:pStyle w:val="16"/>
        <w:tabs>
          <w:tab w:val="left" w:pos="420"/>
          <w:tab w:val="right" w:leader="dot" w:pos="9736"/>
        </w:tabs>
        <w:rPr>
          <w:rFonts w:asciiTheme="minorHAnsi" w:hAnsiTheme="minorHAnsi" w:eastAsiaTheme="minorEastAsia"/>
          <w:sz w:val="21"/>
        </w:rPr>
      </w:pPr>
      <w:r>
        <w:fldChar w:fldCharType="begin"/>
      </w:r>
      <w:r>
        <w:instrText xml:space="preserve"> HYPERLINK \l "_Toc53599864" </w:instrText>
      </w:r>
      <w:r>
        <w:fldChar w:fldCharType="separate"/>
      </w:r>
      <w:r>
        <w:rPr>
          <w:rStyle w:val="21"/>
          <w:rFonts w:ascii="宋体" w:hAnsi="宋体" w:eastAsia="宋体"/>
        </w:rPr>
        <w:t>3</w:t>
      </w:r>
      <w:r>
        <w:rPr>
          <w:rFonts w:asciiTheme="minorHAnsi" w:hAnsiTheme="minorHAnsi" w:eastAsiaTheme="minorEastAsia"/>
          <w:sz w:val="21"/>
        </w:rPr>
        <w:tab/>
      </w:r>
      <w:r>
        <w:rPr>
          <w:rStyle w:val="21"/>
          <w:rFonts w:ascii="宋体" w:hAnsi="宋体" w:eastAsia="宋体"/>
        </w:rPr>
        <w:t>功能详细说明</w:t>
      </w:r>
      <w:r>
        <w:tab/>
      </w:r>
      <w:r>
        <w:fldChar w:fldCharType="begin"/>
      </w:r>
      <w:r>
        <w:instrText xml:space="preserve"> PAGEREF _Toc53599864 \h </w:instrText>
      </w:r>
      <w:r>
        <w:fldChar w:fldCharType="separate"/>
      </w:r>
      <w:r>
        <w:t>11</w:t>
      </w:r>
      <w:r>
        <w:fldChar w:fldCharType="end"/>
      </w:r>
      <w:r>
        <w:fldChar w:fldCharType="end"/>
      </w:r>
    </w:p>
    <w:p>
      <w:pPr>
        <w:pStyle w:val="17"/>
        <w:tabs>
          <w:tab w:val="left" w:pos="1050"/>
          <w:tab w:val="right" w:leader="dot" w:pos="9736"/>
        </w:tabs>
        <w:rPr>
          <w:rFonts w:asciiTheme="minorHAnsi" w:hAnsiTheme="minorHAnsi" w:eastAsiaTheme="minorEastAsia"/>
          <w:sz w:val="21"/>
        </w:rPr>
      </w:pPr>
      <w:r>
        <w:fldChar w:fldCharType="begin"/>
      </w:r>
      <w:r>
        <w:instrText xml:space="preserve"> HYPERLINK \l "_Toc53599865" </w:instrText>
      </w:r>
      <w:r>
        <w:fldChar w:fldCharType="separate"/>
      </w:r>
      <w:r>
        <w:rPr>
          <w:rStyle w:val="21"/>
          <w:rFonts w:ascii="宋体" w:hAnsi="宋体" w:eastAsia="宋体"/>
        </w:rPr>
        <w:t>3.1</w:t>
      </w:r>
      <w:r>
        <w:rPr>
          <w:rFonts w:asciiTheme="minorHAnsi" w:hAnsiTheme="minorHAnsi" w:eastAsiaTheme="minorEastAsia"/>
          <w:sz w:val="21"/>
        </w:rPr>
        <w:tab/>
      </w:r>
      <w:r>
        <w:rPr>
          <w:rStyle w:val="21"/>
          <w:rFonts w:ascii="宋体" w:hAnsi="宋体" w:eastAsia="宋体"/>
        </w:rPr>
        <w:t>登录系统</w:t>
      </w:r>
      <w:r>
        <w:tab/>
      </w:r>
      <w:r>
        <w:fldChar w:fldCharType="begin"/>
      </w:r>
      <w:r>
        <w:instrText xml:space="preserve"> PAGEREF _Toc53599865 \h </w:instrText>
      </w:r>
      <w:r>
        <w:fldChar w:fldCharType="separate"/>
      </w:r>
      <w:r>
        <w:t>11</w:t>
      </w:r>
      <w:r>
        <w:fldChar w:fldCharType="end"/>
      </w:r>
      <w:r>
        <w:fldChar w:fldCharType="end"/>
      </w:r>
    </w:p>
    <w:p>
      <w:pPr>
        <w:pStyle w:val="17"/>
        <w:tabs>
          <w:tab w:val="left" w:pos="1050"/>
          <w:tab w:val="right" w:leader="dot" w:pos="9736"/>
        </w:tabs>
        <w:rPr>
          <w:rFonts w:asciiTheme="minorHAnsi" w:hAnsiTheme="minorHAnsi" w:eastAsiaTheme="minorEastAsia"/>
          <w:sz w:val="21"/>
        </w:rPr>
      </w:pPr>
      <w:r>
        <w:fldChar w:fldCharType="begin"/>
      </w:r>
      <w:r>
        <w:instrText xml:space="preserve"> HYPERLINK \l "_Toc53599866" </w:instrText>
      </w:r>
      <w:r>
        <w:fldChar w:fldCharType="separate"/>
      </w:r>
      <w:r>
        <w:rPr>
          <w:rStyle w:val="21"/>
          <w:rFonts w:ascii="宋体" w:hAnsi="宋体" w:eastAsia="宋体"/>
        </w:rPr>
        <w:t>3.2</w:t>
      </w:r>
      <w:r>
        <w:rPr>
          <w:rFonts w:asciiTheme="minorHAnsi" w:hAnsiTheme="minorHAnsi" w:eastAsiaTheme="minorEastAsia"/>
          <w:sz w:val="21"/>
        </w:rPr>
        <w:tab/>
      </w:r>
      <w:r>
        <w:rPr>
          <w:rStyle w:val="21"/>
          <w:rFonts w:ascii="宋体" w:hAnsi="宋体" w:eastAsia="宋体"/>
        </w:rPr>
        <w:t>电子卖场直购</w:t>
      </w:r>
      <w:r>
        <w:tab/>
      </w:r>
      <w:r>
        <w:fldChar w:fldCharType="begin"/>
      </w:r>
      <w:r>
        <w:instrText xml:space="preserve"> PAGEREF _Toc53599866 \h </w:instrText>
      </w:r>
      <w:r>
        <w:fldChar w:fldCharType="separate"/>
      </w:r>
      <w:r>
        <w:t>12</w:t>
      </w:r>
      <w:r>
        <w:fldChar w:fldCharType="end"/>
      </w:r>
      <w:r>
        <w:fldChar w:fldCharType="end"/>
      </w:r>
    </w:p>
    <w:p>
      <w:pPr>
        <w:pStyle w:val="17"/>
        <w:tabs>
          <w:tab w:val="left" w:pos="1050"/>
          <w:tab w:val="right" w:leader="dot" w:pos="9736"/>
        </w:tabs>
        <w:rPr>
          <w:rFonts w:asciiTheme="minorHAnsi" w:hAnsiTheme="minorHAnsi" w:eastAsiaTheme="minorEastAsia"/>
          <w:sz w:val="21"/>
        </w:rPr>
      </w:pPr>
      <w:r>
        <w:fldChar w:fldCharType="begin"/>
      </w:r>
      <w:r>
        <w:instrText xml:space="preserve"> HYPERLINK \l "_Toc53599867" </w:instrText>
      </w:r>
      <w:r>
        <w:fldChar w:fldCharType="separate"/>
      </w:r>
      <w:r>
        <w:rPr>
          <w:rStyle w:val="21"/>
          <w:rFonts w:ascii="宋体" w:hAnsi="宋体" w:eastAsia="宋体"/>
        </w:rPr>
        <w:t>3.3</w:t>
      </w:r>
      <w:r>
        <w:rPr>
          <w:rFonts w:asciiTheme="minorHAnsi" w:hAnsiTheme="minorHAnsi" w:eastAsiaTheme="minorEastAsia"/>
          <w:sz w:val="21"/>
        </w:rPr>
        <w:tab/>
      </w:r>
      <w:r>
        <w:rPr>
          <w:rStyle w:val="21"/>
          <w:rFonts w:ascii="宋体" w:hAnsi="宋体" w:eastAsia="宋体"/>
        </w:rPr>
        <w:t>比价采购</w:t>
      </w:r>
      <w:r>
        <w:tab/>
      </w:r>
      <w:r>
        <w:fldChar w:fldCharType="begin"/>
      </w:r>
      <w:r>
        <w:instrText xml:space="preserve"> PAGEREF _Toc53599867 \h </w:instrText>
      </w:r>
      <w:r>
        <w:fldChar w:fldCharType="separate"/>
      </w:r>
      <w:r>
        <w:t>20</w:t>
      </w:r>
      <w:r>
        <w:fldChar w:fldCharType="end"/>
      </w:r>
      <w:r>
        <w:fldChar w:fldCharType="end"/>
      </w:r>
    </w:p>
    <w:p>
      <w:pPr>
        <w:pStyle w:val="11"/>
        <w:tabs>
          <w:tab w:val="left" w:pos="1680"/>
          <w:tab w:val="right" w:leader="dot" w:pos="9736"/>
        </w:tabs>
        <w:rPr>
          <w:rFonts w:asciiTheme="minorHAnsi" w:hAnsiTheme="minorHAnsi" w:eastAsiaTheme="minorEastAsia"/>
          <w:sz w:val="21"/>
        </w:rPr>
      </w:pPr>
      <w:r>
        <w:fldChar w:fldCharType="begin"/>
      </w:r>
      <w:r>
        <w:instrText xml:space="preserve"> HYPERLINK \l "_Toc53599868" </w:instrText>
      </w:r>
      <w:r>
        <w:fldChar w:fldCharType="separate"/>
      </w:r>
      <w:r>
        <w:rPr>
          <w:rStyle w:val="21"/>
          <w:rFonts w:ascii="宋体" w:hAnsi="宋体" w:eastAsia="宋体"/>
        </w:rPr>
        <w:t>3.3.1</w:t>
      </w:r>
      <w:r>
        <w:rPr>
          <w:rFonts w:asciiTheme="minorHAnsi" w:hAnsiTheme="minorHAnsi" w:eastAsiaTheme="minorEastAsia"/>
          <w:sz w:val="21"/>
        </w:rPr>
        <w:tab/>
      </w:r>
      <w:r>
        <w:rPr>
          <w:rStyle w:val="21"/>
          <w:rFonts w:ascii="宋体" w:hAnsi="宋体" w:eastAsia="宋体"/>
        </w:rPr>
        <w:t>发起比价入口</w:t>
      </w:r>
      <w:r>
        <w:tab/>
      </w:r>
      <w:r>
        <w:fldChar w:fldCharType="begin"/>
      </w:r>
      <w:r>
        <w:instrText xml:space="preserve"> PAGEREF _Toc53599868 \h </w:instrText>
      </w:r>
      <w:r>
        <w:fldChar w:fldCharType="separate"/>
      </w:r>
      <w:r>
        <w:t>20</w:t>
      </w:r>
      <w:r>
        <w:fldChar w:fldCharType="end"/>
      </w:r>
      <w:r>
        <w:fldChar w:fldCharType="end"/>
      </w:r>
    </w:p>
    <w:p>
      <w:pPr>
        <w:pStyle w:val="11"/>
        <w:tabs>
          <w:tab w:val="left" w:pos="1680"/>
          <w:tab w:val="right" w:leader="dot" w:pos="9736"/>
        </w:tabs>
        <w:rPr>
          <w:rFonts w:asciiTheme="minorHAnsi" w:hAnsiTheme="minorHAnsi" w:eastAsiaTheme="minorEastAsia"/>
          <w:sz w:val="21"/>
        </w:rPr>
      </w:pPr>
      <w:r>
        <w:fldChar w:fldCharType="begin"/>
      </w:r>
      <w:r>
        <w:instrText xml:space="preserve"> HYPERLINK \l "_Toc53599869" </w:instrText>
      </w:r>
      <w:r>
        <w:fldChar w:fldCharType="separate"/>
      </w:r>
      <w:r>
        <w:rPr>
          <w:rStyle w:val="21"/>
          <w:rFonts w:ascii="宋体" w:hAnsi="宋体" w:eastAsia="宋体"/>
        </w:rPr>
        <w:t>3.3.2</w:t>
      </w:r>
      <w:r>
        <w:rPr>
          <w:rFonts w:asciiTheme="minorHAnsi" w:hAnsiTheme="minorHAnsi" w:eastAsiaTheme="minorEastAsia"/>
          <w:sz w:val="21"/>
        </w:rPr>
        <w:tab/>
      </w:r>
      <w:r>
        <w:rPr>
          <w:rStyle w:val="21"/>
          <w:rFonts w:ascii="宋体" w:hAnsi="宋体" w:eastAsia="宋体"/>
        </w:rPr>
        <w:t>发起比价需求</w:t>
      </w:r>
      <w:r>
        <w:tab/>
      </w:r>
      <w:r>
        <w:fldChar w:fldCharType="begin"/>
      </w:r>
      <w:r>
        <w:instrText xml:space="preserve"> PAGEREF _Toc53599869 \h </w:instrText>
      </w:r>
      <w:r>
        <w:fldChar w:fldCharType="separate"/>
      </w:r>
      <w:r>
        <w:t>21</w:t>
      </w:r>
      <w:r>
        <w:fldChar w:fldCharType="end"/>
      </w:r>
      <w:r>
        <w:fldChar w:fldCharType="end"/>
      </w:r>
    </w:p>
    <w:p>
      <w:pPr>
        <w:pStyle w:val="11"/>
        <w:tabs>
          <w:tab w:val="left" w:pos="1680"/>
          <w:tab w:val="right" w:leader="dot" w:pos="9736"/>
        </w:tabs>
        <w:rPr>
          <w:rFonts w:asciiTheme="minorHAnsi" w:hAnsiTheme="minorHAnsi" w:eastAsiaTheme="minorEastAsia"/>
          <w:sz w:val="21"/>
        </w:rPr>
      </w:pPr>
      <w:r>
        <w:fldChar w:fldCharType="begin"/>
      </w:r>
      <w:r>
        <w:instrText xml:space="preserve"> HYPERLINK \l "_Toc53599870" </w:instrText>
      </w:r>
      <w:r>
        <w:fldChar w:fldCharType="separate"/>
      </w:r>
      <w:r>
        <w:rPr>
          <w:rStyle w:val="21"/>
          <w:rFonts w:ascii="宋体" w:hAnsi="宋体" w:eastAsia="宋体"/>
        </w:rPr>
        <w:t>3.3.3</w:t>
      </w:r>
      <w:r>
        <w:rPr>
          <w:rFonts w:asciiTheme="minorHAnsi" w:hAnsiTheme="minorHAnsi" w:eastAsiaTheme="minorEastAsia"/>
          <w:sz w:val="21"/>
        </w:rPr>
        <w:tab/>
      </w:r>
      <w:r>
        <w:rPr>
          <w:rStyle w:val="21"/>
          <w:rFonts w:ascii="宋体" w:hAnsi="宋体" w:eastAsia="宋体"/>
        </w:rPr>
        <w:t>比价项目列表</w:t>
      </w:r>
      <w:r>
        <w:tab/>
      </w:r>
      <w:r>
        <w:fldChar w:fldCharType="begin"/>
      </w:r>
      <w:r>
        <w:instrText xml:space="preserve"> PAGEREF _Toc53599870 \h </w:instrText>
      </w:r>
      <w:r>
        <w:fldChar w:fldCharType="separate"/>
      </w:r>
      <w:r>
        <w:t>23</w:t>
      </w:r>
      <w:r>
        <w:fldChar w:fldCharType="end"/>
      </w:r>
      <w:r>
        <w:fldChar w:fldCharType="end"/>
      </w:r>
    </w:p>
    <w:p>
      <w:pPr>
        <w:pStyle w:val="11"/>
        <w:tabs>
          <w:tab w:val="left" w:pos="1680"/>
          <w:tab w:val="right" w:leader="dot" w:pos="9736"/>
        </w:tabs>
        <w:rPr>
          <w:rFonts w:asciiTheme="minorHAnsi" w:hAnsiTheme="minorHAnsi" w:eastAsiaTheme="minorEastAsia"/>
          <w:sz w:val="21"/>
        </w:rPr>
      </w:pPr>
      <w:r>
        <w:fldChar w:fldCharType="begin"/>
      </w:r>
      <w:r>
        <w:instrText xml:space="preserve"> HYPERLINK \l "_Toc53599871" </w:instrText>
      </w:r>
      <w:r>
        <w:fldChar w:fldCharType="separate"/>
      </w:r>
      <w:r>
        <w:rPr>
          <w:rStyle w:val="21"/>
          <w:rFonts w:ascii="宋体" w:hAnsi="宋体" w:eastAsia="宋体"/>
        </w:rPr>
        <w:t>3.3.4</w:t>
      </w:r>
      <w:r>
        <w:rPr>
          <w:rFonts w:asciiTheme="minorHAnsi" w:hAnsiTheme="minorHAnsi" w:eastAsiaTheme="minorEastAsia"/>
          <w:sz w:val="21"/>
        </w:rPr>
        <w:tab/>
      </w:r>
      <w:r>
        <w:rPr>
          <w:rStyle w:val="21"/>
          <w:rFonts w:ascii="宋体" w:hAnsi="宋体" w:eastAsia="宋体"/>
        </w:rPr>
        <w:t>查看比价公告</w:t>
      </w:r>
      <w:r>
        <w:tab/>
      </w:r>
      <w:r>
        <w:fldChar w:fldCharType="begin"/>
      </w:r>
      <w:r>
        <w:instrText xml:space="preserve"> PAGEREF _Toc53599871 \h </w:instrText>
      </w:r>
      <w:r>
        <w:fldChar w:fldCharType="separate"/>
      </w:r>
      <w:r>
        <w:t>24</w:t>
      </w:r>
      <w:r>
        <w:fldChar w:fldCharType="end"/>
      </w:r>
      <w:r>
        <w:fldChar w:fldCharType="end"/>
      </w:r>
    </w:p>
    <w:p>
      <w:pPr>
        <w:pStyle w:val="11"/>
        <w:tabs>
          <w:tab w:val="left" w:pos="1680"/>
          <w:tab w:val="right" w:leader="dot" w:pos="9736"/>
        </w:tabs>
        <w:rPr>
          <w:rFonts w:asciiTheme="minorHAnsi" w:hAnsiTheme="minorHAnsi" w:eastAsiaTheme="minorEastAsia"/>
          <w:sz w:val="21"/>
        </w:rPr>
      </w:pPr>
      <w:r>
        <w:fldChar w:fldCharType="begin"/>
      </w:r>
      <w:r>
        <w:instrText xml:space="preserve"> HYPERLINK \l "_Toc53599872" </w:instrText>
      </w:r>
      <w:r>
        <w:fldChar w:fldCharType="separate"/>
      </w:r>
      <w:r>
        <w:rPr>
          <w:rStyle w:val="21"/>
          <w:rFonts w:ascii="宋体" w:hAnsi="宋体" w:eastAsia="宋体"/>
        </w:rPr>
        <w:t>3.3.5</w:t>
      </w:r>
      <w:r>
        <w:rPr>
          <w:rFonts w:asciiTheme="minorHAnsi" w:hAnsiTheme="minorHAnsi" w:eastAsiaTheme="minorEastAsia"/>
          <w:sz w:val="21"/>
        </w:rPr>
        <w:tab/>
      </w:r>
      <w:r>
        <w:rPr>
          <w:rStyle w:val="21"/>
          <w:rFonts w:ascii="宋体" w:hAnsi="宋体" w:eastAsia="宋体"/>
        </w:rPr>
        <w:t>查看比价结果</w:t>
      </w:r>
      <w:r>
        <w:tab/>
      </w:r>
      <w:r>
        <w:fldChar w:fldCharType="begin"/>
      </w:r>
      <w:r>
        <w:instrText xml:space="preserve"> PAGEREF _Toc53599872 \h </w:instrText>
      </w:r>
      <w:r>
        <w:fldChar w:fldCharType="separate"/>
      </w:r>
      <w:r>
        <w:t>25</w:t>
      </w:r>
      <w:r>
        <w:fldChar w:fldCharType="end"/>
      </w:r>
      <w:r>
        <w:fldChar w:fldCharType="end"/>
      </w:r>
    </w:p>
    <w:p>
      <w:pPr>
        <w:pStyle w:val="11"/>
        <w:tabs>
          <w:tab w:val="left" w:pos="1680"/>
          <w:tab w:val="right" w:leader="dot" w:pos="9736"/>
        </w:tabs>
        <w:rPr>
          <w:rFonts w:asciiTheme="minorHAnsi" w:hAnsiTheme="minorHAnsi" w:eastAsiaTheme="minorEastAsia"/>
          <w:sz w:val="21"/>
        </w:rPr>
      </w:pPr>
      <w:r>
        <w:fldChar w:fldCharType="begin"/>
      </w:r>
      <w:r>
        <w:instrText xml:space="preserve"> HYPERLINK \l "_Toc53599873" </w:instrText>
      </w:r>
      <w:r>
        <w:fldChar w:fldCharType="separate"/>
      </w:r>
      <w:r>
        <w:rPr>
          <w:rStyle w:val="21"/>
          <w:rFonts w:ascii="宋体" w:hAnsi="宋体" w:eastAsia="宋体"/>
        </w:rPr>
        <w:t>3.3.6</w:t>
      </w:r>
      <w:r>
        <w:rPr>
          <w:rFonts w:asciiTheme="minorHAnsi" w:hAnsiTheme="minorHAnsi" w:eastAsiaTheme="minorEastAsia"/>
          <w:sz w:val="21"/>
        </w:rPr>
        <w:tab/>
      </w:r>
      <w:r>
        <w:rPr>
          <w:rStyle w:val="21"/>
          <w:rFonts w:ascii="宋体" w:hAnsi="宋体" w:eastAsia="宋体"/>
        </w:rPr>
        <w:t>重新确定比价结果</w:t>
      </w:r>
      <w:r>
        <w:tab/>
      </w:r>
      <w:r>
        <w:fldChar w:fldCharType="begin"/>
      </w:r>
      <w:r>
        <w:instrText xml:space="preserve"> PAGEREF _Toc53599873 \h </w:instrText>
      </w:r>
      <w:r>
        <w:fldChar w:fldCharType="separate"/>
      </w:r>
      <w:r>
        <w:t>26</w:t>
      </w:r>
      <w:r>
        <w:fldChar w:fldCharType="end"/>
      </w:r>
      <w:r>
        <w:fldChar w:fldCharType="end"/>
      </w:r>
    </w:p>
    <w:p>
      <w:pPr>
        <w:pStyle w:val="17"/>
        <w:tabs>
          <w:tab w:val="left" w:pos="1050"/>
          <w:tab w:val="right" w:leader="dot" w:pos="9736"/>
        </w:tabs>
        <w:rPr>
          <w:rFonts w:asciiTheme="minorHAnsi" w:hAnsiTheme="minorHAnsi" w:eastAsiaTheme="minorEastAsia"/>
          <w:sz w:val="21"/>
        </w:rPr>
      </w:pPr>
      <w:r>
        <w:fldChar w:fldCharType="begin"/>
      </w:r>
      <w:r>
        <w:instrText xml:space="preserve"> HYPERLINK \l "_Toc53599874" </w:instrText>
      </w:r>
      <w:r>
        <w:fldChar w:fldCharType="separate"/>
      </w:r>
      <w:r>
        <w:rPr>
          <w:rStyle w:val="21"/>
          <w:rFonts w:ascii="宋体" w:hAnsi="宋体" w:eastAsia="宋体"/>
        </w:rPr>
        <w:t>3.4</w:t>
      </w:r>
      <w:r>
        <w:rPr>
          <w:rFonts w:asciiTheme="minorHAnsi" w:hAnsiTheme="minorHAnsi" w:eastAsiaTheme="minorEastAsia"/>
          <w:sz w:val="21"/>
        </w:rPr>
        <w:tab/>
      </w:r>
      <w:r>
        <w:rPr>
          <w:rStyle w:val="21"/>
          <w:rFonts w:ascii="宋体" w:hAnsi="宋体" w:eastAsia="宋体"/>
        </w:rPr>
        <w:t>反拍采购</w:t>
      </w:r>
      <w:r>
        <w:tab/>
      </w:r>
      <w:r>
        <w:fldChar w:fldCharType="begin"/>
      </w:r>
      <w:r>
        <w:instrText xml:space="preserve"> PAGEREF _Toc53599874 \h </w:instrText>
      </w:r>
      <w:r>
        <w:fldChar w:fldCharType="separate"/>
      </w:r>
      <w:r>
        <w:t>26</w:t>
      </w:r>
      <w:r>
        <w:fldChar w:fldCharType="end"/>
      </w:r>
      <w:r>
        <w:fldChar w:fldCharType="end"/>
      </w:r>
    </w:p>
    <w:p>
      <w:pPr>
        <w:pStyle w:val="17"/>
        <w:tabs>
          <w:tab w:val="left" w:pos="1050"/>
          <w:tab w:val="right" w:leader="dot" w:pos="9736"/>
        </w:tabs>
        <w:rPr>
          <w:rFonts w:asciiTheme="minorHAnsi" w:hAnsiTheme="minorHAnsi" w:eastAsiaTheme="minorEastAsia"/>
          <w:sz w:val="21"/>
        </w:rPr>
      </w:pPr>
      <w:r>
        <w:fldChar w:fldCharType="begin"/>
      </w:r>
      <w:r>
        <w:instrText xml:space="preserve"> HYPERLINK \l "_Toc53599875" </w:instrText>
      </w:r>
      <w:r>
        <w:fldChar w:fldCharType="separate"/>
      </w:r>
      <w:r>
        <w:rPr>
          <w:rStyle w:val="21"/>
          <w:rFonts w:ascii="宋体" w:hAnsi="宋体" w:eastAsia="宋体"/>
        </w:rPr>
        <w:t>3.6</w:t>
      </w:r>
      <w:r>
        <w:rPr>
          <w:rFonts w:asciiTheme="minorHAnsi" w:hAnsiTheme="minorHAnsi" w:eastAsiaTheme="minorEastAsia"/>
          <w:sz w:val="21"/>
        </w:rPr>
        <w:tab/>
      </w:r>
      <w:r>
        <w:rPr>
          <w:rStyle w:val="21"/>
          <w:rFonts w:ascii="宋体" w:hAnsi="宋体" w:eastAsia="宋体"/>
        </w:rPr>
        <w:t>电子竞价采购</w:t>
      </w:r>
      <w:r>
        <w:tab/>
      </w:r>
      <w:r>
        <w:fldChar w:fldCharType="begin"/>
      </w:r>
      <w:r>
        <w:instrText xml:space="preserve"> PAGEREF _Toc53599875 \h </w:instrText>
      </w:r>
      <w:r>
        <w:fldChar w:fldCharType="separate"/>
      </w:r>
      <w:r>
        <w:t>46</w:t>
      </w:r>
      <w:r>
        <w:fldChar w:fldCharType="end"/>
      </w:r>
      <w:r>
        <w:fldChar w:fldCharType="end"/>
      </w:r>
    </w:p>
    <w:p>
      <w:pPr>
        <w:pStyle w:val="11"/>
        <w:tabs>
          <w:tab w:val="left" w:pos="1680"/>
          <w:tab w:val="right" w:leader="dot" w:pos="9736"/>
        </w:tabs>
        <w:rPr>
          <w:rFonts w:asciiTheme="minorHAnsi" w:hAnsiTheme="minorHAnsi" w:eastAsiaTheme="minorEastAsia"/>
          <w:sz w:val="21"/>
        </w:rPr>
      </w:pPr>
      <w:r>
        <w:fldChar w:fldCharType="begin"/>
      </w:r>
      <w:r>
        <w:instrText xml:space="preserve"> HYPERLINK \l "_Toc53599876" </w:instrText>
      </w:r>
      <w:r>
        <w:fldChar w:fldCharType="separate"/>
      </w:r>
      <w:r>
        <w:rPr>
          <w:rStyle w:val="21"/>
          <w:rFonts w:ascii="宋体" w:hAnsi="宋体" w:eastAsia="宋体"/>
        </w:rPr>
        <w:t>3.6.1</w:t>
      </w:r>
      <w:r>
        <w:rPr>
          <w:rFonts w:asciiTheme="minorHAnsi" w:hAnsiTheme="minorHAnsi" w:eastAsiaTheme="minorEastAsia"/>
          <w:sz w:val="21"/>
        </w:rPr>
        <w:tab/>
      </w:r>
      <w:r>
        <w:rPr>
          <w:rStyle w:val="21"/>
          <w:rFonts w:ascii="宋体" w:hAnsi="宋体" w:eastAsia="宋体"/>
        </w:rPr>
        <w:t>发起电子竞价入口</w:t>
      </w:r>
      <w:r>
        <w:tab/>
      </w:r>
      <w:r>
        <w:fldChar w:fldCharType="begin"/>
      </w:r>
      <w:r>
        <w:instrText xml:space="preserve"> PAGEREF _Toc53599876 \h </w:instrText>
      </w:r>
      <w:r>
        <w:fldChar w:fldCharType="separate"/>
      </w:r>
      <w:r>
        <w:t>46</w:t>
      </w:r>
      <w:r>
        <w:fldChar w:fldCharType="end"/>
      </w:r>
      <w:r>
        <w:fldChar w:fldCharType="end"/>
      </w:r>
    </w:p>
    <w:p>
      <w:pPr>
        <w:pStyle w:val="11"/>
        <w:tabs>
          <w:tab w:val="left" w:pos="1680"/>
          <w:tab w:val="right" w:leader="dot" w:pos="9736"/>
        </w:tabs>
        <w:rPr>
          <w:rFonts w:asciiTheme="minorHAnsi" w:hAnsiTheme="minorHAnsi" w:eastAsiaTheme="minorEastAsia"/>
          <w:sz w:val="21"/>
        </w:rPr>
      </w:pPr>
      <w:r>
        <w:fldChar w:fldCharType="begin"/>
      </w:r>
      <w:r>
        <w:instrText xml:space="preserve"> HYPERLINK \l "_Toc53599877" </w:instrText>
      </w:r>
      <w:r>
        <w:fldChar w:fldCharType="separate"/>
      </w:r>
      <w:r>
        <w:rPr>
          <w:rStyle w:val="21"/>
          <w:rFonts w:ascii="宋体" w:hAnsi="宋体" w:eastAsia="宋体"/>
        </w:rPr>
        <w:t>3.6.2</w:t>
      </w:r>
      <w:r>
        <w:rPr>
          <w:rFonts w:asciiTheme="minorHAnsi" w:hAnsiTheme="minorHAnsi" w:eastAsiaTheme="minorEastAsia"/>
          <w:sz w:val="21"/>
        </w:rPr>
        <w:tab/>
      </w:r>
      <w:r>
        <w:rPr>
          <w:rStyle w:val="21"/>
          <w:rFonts w:ascii="宋体" w:hAnsi="宋体" w:eastAsia="宋体"/>
        </w:rPr>
        <w:t>发起电子竞价项目</w:t>
      </w:r>
      <w:r>
        <w:tab/>
      </w:r>
      <w:r>
        <w:fldChar w:fldCharType="begin"/>
      </w:r>
      <w:r>
        <w:instrText xml:space="preserve"> PAGEREF _Toc53599877 \h </w:instrText>
      </w:r>
      <w:r>
        <w:fldChar w:fldCharType="separate"/>
      </w:r>
      <w:r>
        <w:t>48</w:t>
      </w:r>
      <w:r>
        <w:fldChar w:fldCharType="end"/>
      </w:r>
      <w:r>
        <w:fldChar w:fldCharType="end"/>
      </w:r>
    </w:p>
    <w:p>
      <w:pPr>
        <w:pStyle w:val="11"/>
        <w:tabs>
          <w:tab w:val="left" w:pos="1680"/>
          <w:tab w:val="right" w:leader="dot" w:pos="9736"/>
        </w:tabs>
        <w:rPr>
          <w:rFonts w:asciiTheme="minorHAnsi" w:hAnsiTheme="minorHAnsi" w:eastAsiaTheme="minorEastAsia"/>
          <w:sz w:val="21"/>
        </w:rPr>
      </w:pPr>
      <w:r>
        <w:fldChar w:fldCharType="begin"/>
      </w:r>
      <w:r>
        <w:instrText xml:space="preserve"> HYPERLINK \l "_Toc53599878" </w:instrText>
      </w:r>
      <w:r>
        <w:fldChar w:fldCharType="separate"/>
      </w:r>
      <w:r>
        <w:rPr>
          <w:rStyle w:val="21"/>
          <w:rFonts w:ascii="宋体" w:hAnsi="宋体" w:eastAsia="宋体"/>
        </w:rPr>
        <w:t>3.6.3</w:t>
      </w:r>
      <w:r>
        <w:rPr>
          <w:rFonts w:asciiTheme="minorHAnsi" w:hAnsiTheme="minorHAnsi" w:eastAsiaTheme="minorEastAsia"/>
          <w:sz w:val="21"/>
        </w:rPr>
        <w:tab/>
      </w:r>
      <w:r>
        <w:rPr>
          <w:rStyle w:val="21"/>
          <w:rFonts w:ascii="宋体" w:hAnsi="宋体" w:eastAsia="宋体"/>
        </w:rPr>
        <w:t>电子竞价项目列表</w:t>
      </w:r>
      <w:r>
        <w:tab/>
      </w:r>
      <w:r>
        <w:fldChar w:fldCharType="begin"/>
      </w:r>
      <w:r>
        <w:instrText xml:space="preserve"> PAGEREF _Toc53599878 \h </w:instrText>
      </w:r>
      <w:r>
        <w:fldChar w:fldCharType="separate"/>
      </w:r>
      <w:r>
        <w:t>50</w:t>
      </w:r>
      <w:r>
        <w:fldChar w:fldCharType="end"/>
      </w:r>
      <w:r>
        <w:fldChar w:fldCharType="end"/>
      </w:r>
    </w:p>
    <w:p>
      <w:pPr>
        <w:pStyle w:val="11"/>
        <w:tabs>
          <w:tab w:val="left" w:pos="1680"/>
          <w:tab w:val="right" w:leader="dot" w:pos="9736"/>
        </w:tabs>
        <w:rPr>
          <w:rFonts w:asciiTheme="minorHAnsi" w:hAnsiTheme="minorHAnsi" w:eastAsiaTheme="minorEastAsia"/>
          <w:sz w:val="21"/>
        </w:rPr>
      </w:pPr>
      <w:r>
        <w:fldChar w:fldCharType="begin"/>
      </w:r>
      <w:r>
        <w:instrText xml:space="preserve"> HYPERLINK \l "_Toc53599879" </w:instrText>
      </w:r>
      <w:r>
        <w:fldChar w:fldCharType="separate"/>
      </w:r>
      <w:r>
        <w:rPr>
          <w:rStyle w:val="21"/>
          <w:rFonts w:ascii="宋体" w:hAnsi="宋体" w:eastAsia="宋体"/>
        </w:rPr>
        <w:t>3.6.4</w:t>
      </w:r>
      <w:r>
        <w:rPr>
          <w:rFonts w:asciiTheme="minorHAnsi" w:hAnsiTheme="minorHAnsi" w:eastAsiaTheme="minorEastAsia"/>
          <w:sz w:val="21"/>
        </w:rPr>
        <w:tab/>
      </w:r>
      <w:r>
        <w:rPr>
          <w:rStyle w:val="21"/>
          <w:rFonts w:ascii="宋体" w:hAnsi="宋体" w:eastAsia="宋体"/>
        </w:rPr>
        <w:t>查看电子竞价公告</w:t>
      </w:r>
      <w:r>
        <w:tab/>
      </w:r>
      <w:r>
        <w:fldChar w:fldCharType="begin"/>
      </w:r>
      <w:r>
        <w:instrText xml:space="preserve"> PAGEREF _Toc53599879 \h </w:instrText>
      </w:r>
      <w:r>
        <w:fldChar w:fldCharType="separate"/>
      </w:r>
      <w:r>
        <w:t>52</w:t>
      </w:r>
      <w:r>
        <w:fldChar w:fldCharType="end"/>
      </w:r>
      <w:r>
        <w:fldChar w:fldCharType="end"/>
      </w:r>
    </w:p>
    <w:p>
      <w:pPr>
        <w:pStyle w:val="11"/>
        <w:tabs>
          <w:tab w:val="left" w:pos="1680"/>
          <w:tab w:val="right" w:leader="dot" w:pos="9736"/>
        </w:tabs>
        <w:rPr>
          <w:rFonts w:asciiTheme="minorHAnsi" w:hAnsiTheme="minorHAnsi" w:eastAsiaTheme="minorEastAsia"/>
          <w:sz w:val="21"/>
        </w:rPr>
      </w:pPr>
      <w:r>
        <w:fldChar w:fldCharType="begin"/>
      </w:r>
      <w:r>
        <w:instrText xml:space="preserve"> HYPERLINK \l "_Toc53599880" </w:instrText>
      </w:r>
      <w:r>
        <w:fldChar w:fldCharType="separate"/>
      </w:r>
      <w:r>
        <w:rPr>
          <w:rStyle w:val="21"/>
          <w:rFonts w:ascii="宋体" w:hAnsi="宋体" w:eastAsia="宋体"/>
        </w:rPr>
        <w:t>3.6.5</w:t>
      </w:r>
      <w:r>
        <w:rPr>
          <w:rFonts w:asciiTheme="minorHAnsi" w:hAnsiTheme="minorHAnsi" w:eastAsiaTheme="minorEastAsia"/>
          <w:sz w:val="21"/>
        </w:rPr>
        <w:tab/>
      </w:r>
      <w:r>
        <w:rPr>
          <w:rStyle w:val="21"/>
          <w:rFonts w:ascii="宋体" w:hAnsi="宋体" w:eastAsia="宋体"/>
        </w:rPr>
        <w:t>确定电子竞价结果</w:t>
      </w:r>
      <w:r>
        <w:tab/>
      </w:r>
      <w:r>
        <w:fldChar w:fldCharType="begin"/>
      </w:r>
      <w:r>
        <w:instrText xml:space="preserve"> PAGEREF _Toc53599880 \h </w:instrText>
      </w:r>
      <w:r>
        <w:fldChar w:fldCharType="separate"/>
      </w:r>
      <w:r>
        <w:t>53</w:t>
      </w:r>
      <w:r>
        <w:fldChar w:fldCharType="end"/>
      </w:r>
      <w:r>
        <w:fldChar w:fldCharType="end"/>
      </w:r>
    </w:p>
    <w:p>
      <w:pPr>
        <w:pStyle w:val="11"/>
        <w:tabs>
          <w:tab w:val="left" w:pos="1680"/>
          <w:tab w:val="right" w:leader="dot" w:pos="9736"/>
        </w:tabs>
        <w:rPr>
          <w:rFonts w:asciiTheme="minorHAnsi" w:hAnsiTheme="minorHAnsi" w:eastAsiaTheme="minorEastAsia"/>
          <w:sz w:val="21"/>
        </w:rPr>
      </w:pPr>
      <w:r>
        <w:fldChar w:fldCharType="begin"/>
      </w:r>
      <w:r>
        <w:instrText xml:space="preserve"> HYPERLINK \l "_Toc53599881" </w:instrText>
      </w:r>
      <w:r>
        <w:fldChar w:fldCharType="separate"/>
      </w:r>
      <w:r>
        <w:rPr>
          <w:rStyle w:val="21"/>
          <w:rFonts w:ascii="宋体" w:hAnsi="宋体" w:eastAsia="宋体"/>
        </w:rPr>
        <w:t>3.6.6</w:t>
      </w:r>
      <w:r>
        <w:rPr>
          <w:rFonts w:asciiTheme="minorHAnsi" w:hAnsiTheme="minorHAnsi" w:eastAsiaTheme="minorEastAsia"/>
          <w:sz w:val="21"/>
        </w:rPr>
        <w:tab/>
      </w:r>
      <w:r>
        <w:rPr>
          <w:rStyle w:val="21"/>
          <w:rFonts w:ascii="宋体" w:hAnsi="宋体" w:eastAsia="宋体"/>
        </w:rPr>
        <w:t>查看电子竞价结果</w:t>
      </w:r>
      <w:r>
        <w:tab/>
      </w:r>
      <w:r>
        <w:fldChar w:fldCharType="begin"/>
      </w:r>
      <w:r>
        <w:instrText xml:space="preserve"> PAGEREF _Toc53599881 \h </w:instrText>
      </w:r>
      <w:r>
        <w:fldChar w:fldCharType="separate"/>
      </w:r>
      <w:r>
        <w:t>53</w:t>
      </w:r>
      <w:r>
        <w:fldChar w:fldCharType="end"/>
      </w:r>
      <w:r>
        <w:fldChar w:fldCharType="end"/>
      </w:r>
    </w:p>
    <w:p>
      <w:pPr>
        <w:pStyle w:val="11"/>
        <w:tabs>
          <w:tab w:val="left" w:pos="1680"/>
          <w:tab w:val="right" w:leader="dot" w:pos="9736"/>
        </w:tabs>
        <w:rPr>
          <w:rFonts w:asciiTheme="minorHAnsi" w:hAnsiTheme="minorHAnsi" w:eastAsiaTheme="minorEastAsia"/>
          <w:sz w:val="21"/>
        </w:rPr>
      </w:pPr>
      <w:r>
        <w:fldChar w:fldCharType="begin"/>
      </w:r>
      <w:r>
        <w:instrText xml:space="preserve"> HYPERLINK \l "_Toc53599882" </w:instrText>
      </w:r>
      <w:r>
        <w:fldChar w:fldCharType="separate"/>
      </w:r>
      <w:r>
        <w:rPr>
          <w:rStyle w:val="21"/>
          <w:rFonts w:ascii="宋体" w:hAnsi="宋体" w:eastAsia="宋体"/>
        </w:rPr>
        <w:t>3.6.7</w:t>
      </w:r>
      <w:r>
        <w:rPr>
          <w:rFonts w:asciiTheme="minorHAnsi" w:hAnsiTheme="minorHAnsi" w:eastAsiaTheme="minorEastAsia"/>
          <w:sz w:val="21"/>
        </w:rPr>
        <w:tab/>
      </w:r>
      <w:r>
        <w:rPr>
          <w:rStyle w:val="21"/>
          <w:rFonts w:ascii="宋体" w:hAnsi="宋体" w:eastAsia="宋体"/>
        </w:rPr>
        <w:t>重新确定电子竞价结果</w:t>
      </w:r>
      <w:r>
        <w:tab/>
      </w:r>
      <w:r>
        <w:fldChar w:fldCharType="begin"/>
      </w:r>
      <w:r>
        <w:instrText xml:space="preserve"> PAGEREF _Toc53599882 \h </w:instrText>
      </w:r>
      <w:r>
        <w:fldChar w:fldCharType="separate"/>
      </w:r>
      <w:r>
        <w:t>54</w:t>
      </w:r>
      <w:r>
        <w:fldChar w:fldCharType="end"/>
      </w:r>
      <w:r>
        <w:fldChar w:fldCharType="end"/>
      </w:r>
    </w:p>
    <w:p>
      <w:pPr>
        <w:pStyle w:val="17"/>
        <w:tabs>
          <w:tab w:val="left" w:pos="1050"/>
          <w:tab w:val="right" w:leader="dot" w:pos="9736"/>
        </w:tabs>
        <w:rPr>
          <w:rFonts w:asciiTheme="minorHAnsi" w:hAnsiTheme="minorHAnsi" w:eastAsiaTheme="minorEastAsia"/>
          <w:sz w:val="21"/>
        </w:rPr>
      </w:pPr>
      <w:r>
        <w:fldChar w:fldCharType="begin"/>
      </w:r>
      <w:r>
        <w:instrText xml:space="preserve"> HYPERLINK \l "_Toc53599883" </w:instrText>
      </w:r>
      <w:r>
        <w:fldChar w:fldCharType="separate"/>
      </w:r>
      <w:r>
        <w:rPr>
          <w:rStyle w:val="21"/>
          <w:rFonts w:ascii="宋体" w:hAnsi="宋体" w:eastAsia="宋体"/>
        </w:rPr>
        <w:t>3.7</w:t>
      </w:r>
      <w:r>
        <w:rPr>
          <w:rFonts w:asciiTheme="minorHAnsi" w:hAnsiTheme="minorHAnsi" w:eastAsiaTheme="minorEastAsia"/>
          <w:sz w:val="21"/>
        </w:rPr>
        <w:tab/>
      </w:r>
      <w:r>
        <w:rPr>
          <w:rStyle w:val="21"/>
          <w:rFonts w:ascii="宋体" w:hAnsi="宋体" w:eastAsia="宋体"/>
        </w:rPr>
        <w:t>订单管理</w:t>
      </w:r>
      <w:r>
        <w:tab/>
      </w:r>
      <w:r>
        <w:fldChar w:fldCharType="begin"/>
      </w:r>
      <w:r>
        <w:instrText xml:space="preserve"> PAGEREF _Toc53599883 \h </w:instrText>
      </w:r>
      <w:r>
        <w:fldChar w:fldCharType="separate"/>
      </w:r>
      <w:r>
        <w:t>55</w:t>
      </w:r>
      <w:r>
        <w:fldChar w:fldCharType="end"/>
      </w:r>
      <w:r>
        <w:fldChar w:fldCharType="end"/>
      </w:r>
    </w:p>
    <w:p>
      <w:pPr>
        <w:pStyle w:val="11"/>
        <w:tabs>
          <w:tab w:val="left" w:pos="1680"/>
          <w:tab w:val="right" w:leader="dot" w:pos="9736"/>
        </w:tabs>
        <w:rPr>
          <w:rFonts w:asciiTheme="minorHAnsi" w:hAnsiTheme="minorHAnsi" w:eastAsiaTheme="minorEastAsia"/>
          <w:sz w:val="21"/>
        </w:rPr>
      </w:pPr>
      <w:r>
        <w:fldChar w:fldCharType="begin"/>
      </w:r>
      <w:r>
        <w:instrText xml:space="preserve"> HYPERLINK \l "_Toc53599884" </w:instrText>
      </w:r>
      <w:r>
        <w:fldChar w:fldCharType="separate"/>
      </w:r>
      <w:r>
        <w:rPr>
          <w:rStyle w:val="21"/>
          <w:rFonts w:ascii="宋体" w:hAnsi="宋体" w:eastAsia="宋体"/>
        </w:rPr>
        <w:t>3.7.1</w:t>
      </w:r>
      <w:r>
        <w:rPr>
          <w:rFonts w:asciiTheme="minorHAnsi" w:hAnsiTheme="minorHAnsi" w:eastAsiaTheme="minorEastAsia"/>
          <w:sz w:val="21"/>
        </w:rPr>
        <w:tab/>
      </w:r>
      <w:r>
        <w:rPr>
          <w:rStyle w:val="21"/>
          <w:rFonts w:ascii="宋体" w:hAnsi="宋体" w:eastAsia="宋体"/>
        </w:rPr>
        <w:t>我的订单</w:t>
      </w:r>
      <w:r>
        <w:tab/>
      </w:r>
      <w:r>
        <w:fldChar w:fldCharType="begin"/>
      </w:r>
      <w:r>
        <w:instrText xml:space="preserve"> PAGEREF _Toc53599884 \h </w:instrText>
      </w:r>
      <w:r>
        <w:fldChar w:fldCharType="separate"/>
      </w:r>
      <w:r>
        <w:t>55</w:t>
      </w:r>
      <w:r>
        <w:fldChar w:fldCharType="end"/>
      </w:r>
      <w:r>
        <w:fldChar w:fldCharType="end"/>
      </w:r>
    </w:p>
    <w:p>
      <w:pPr>
        <w:pStyle w:val="11"/>
        <w:tabs>
          <w:tab w:val="left" w:pos="1680"/>
          <w:tab w:val="right" w:leader="dot" w:pos="9736"/>
        </w:tabs>
        <w:rPr>
          <w:rFonts w:asciiTheme="minorHAnsi" w:hAnsiTheme="minorHAnsi" w:eastAsiaTheme="minorEastAsia"/>
          <w:sz w:val="21"/>
        </w:rPr>
      </w:pPr>
      <w:r>
        <w:fldChar w:fldCharType="begin"/>
      </w:r>
      <w:r>
        <w:instrText xml:space="preserve"> HYPERLINK \l "_Toc53599885" </w:instrText>
      </w:r>
      <w:r>
        <w:fldChar w:fldCharType="separate"/>
      </w:r>
      <w:r>
        <w:rPr>
          <w:rStyle w:val="21"/>
          <w:rFonts w:ascii="宋体" w:hAnsi="宋体" w:eastAsia="宋体"/>
        </w:rPr>
        <w:t>3.7.2</w:t>
      </w:r>
      <w:r>
        <w:rPr>
          <w:rFonts w:asciiTheme="minorHAnsi" w:hAnsiTheme="minorHAnsi" w:eastAsiaTheme="minorEastAsia"/>
          <w:sz w:val="21"/>
        </w:rPr>
        <w:tab/>
      </w:r>
      <w:r>
        <w:rPr>
          <w:rStyle w:val="21"/>
          <w:rFonts w:ascii="宋体" w:hAnsi="宋体" w:eastAsia="宋体"/>
        </w:rPr>
        <w:t>我的评价</w:t>
      </w:r>
      <w:r>
        <w:tab/>
      </w:r>
      <w:r>
        <w:fldChar w:fldCharType="begin"/>
      </w:r>
      <w:r>
        <w:instrText xml:space="preserve"> PAGEREF _Toc53599885 \h </w:instrText>
      </w:r>
      <w:r>
        <w:fldChar w:fldCharType="separate"/>
      </w:r>
      <w:r>
        <w:t>60</w:t>
      </w:r>
      <w:r>
        <w:fldChar w:fldCharType="end"/>
      </w:r>
      <w:r>
        <w:fldChar w:fldCharType="end"/>
      </w:r>
    </w:p>
    <w:p>
      <w:pPr>
        <w:pStyle w:val="17"/>
        <w:tabs>
          <w:tab w:val="left" w:pos="1050"/>
          <w:tab w:val="right" w:leader="dot" w:pos="9736"/>
        </w:tabs>
        <w:rPr>
          <w:rFonts w:asciiTheme="minorHAnsi" w:hAnsiTheme="minorHAnsi" w:eastAsiaTheme="minorEastAsia"/>
          <w:sz w:val="21"/>
        </w:rPr>
      </w:pPr>
      <w:r>
        <w:fldChar w:fldCharType="begin"/>
      </w:r>
      <w:r>
        <w:instrText xml:space="preserve"> HYPERLINK \l "_Toc53599886" </w:instrText>
      </w:r>
      <w:r>
        <w:fldChar w:fldCharType="separate"/>
      </w:r>
      <w:r>
        <w:rPr>
          <w:rStyle w:val="21"/>
          <w:rFonts w:ascii="宋体" w:hAnsi="宋体" w:eastAsia="宋体"/>
        </w:rPr>
        <w:t>3.8</w:t>
      </w:r>
      <w:r>
        <w:rPr>
          <w:rFonts w:asciiTheme="minorHAnsi" w:hAnsiTheme="minorHAnsi" w:eastAsiaTheme="minorEastAsia"/>
          <w:sz w:val="21"/>
        </w:rPr>
        <w:tab/>
      </w:r>
      <w:r>
        <w:rPr>
          <w:rStyle w:val="21"/>
          <w:rFonts w:ascii="宋体" w:hAnsi="宋体" w:eastAsia="宋体"/>
        </w:rPr>
        <w:t>售后管理</w:t>
      </w:r>
      <w:r>
        <w:tab/>
      </w:r>
      <w:r>
        <w:fldChar w:fldCharType="begin"/>
      </w:r>
      <w:r>
        <w:instrText xml:space="preserve"> PAGEREF _Toc53599886 \h </w:instrText>
      </w:r>
      <w:r>
        <w:fldChar w:fldCharType="separate"/>
      </w:r>
      <w:r>
        <w:t>62</w:t>
      </w:r>
      <w:r>
        <w:fldChar w:fldCharType="end"/>
      </w:r>
      <w:r>
        <w:fldChar w:fldCharType="end"/>
      </w:r>
    </w:p>
    <w:p>
      <w:pPr>
        <w:pStyle w:val="17"/>
        <w:tabs>
          <w:tab w:val="left" w:pos="1050"/>
          <w:tab w:val="right" w:leader="dot" w:pos="9736"/>
        </w:tabs>
        <w:rPr>
          <w:rFonts w:asciiTheme="minorHAnsi" w:hAnsiTheme="minorHAnsi" w:eastAsiaTheme="minorEastAsia"/>
          <w:sz w:val="21"/>
        </w:rPr>
      </w:pPr>
      <w:r>
        <w:fldChar w:fldCharType="begin"/>
      </w:r>
      <w:r>
        <w:instrText xml:space="preserve"> HYPERLINK \l "_Toc53599887" </w:instrText>
      </w:r>
      <w:r>
        <w:fldChar w:fldCharType="separate"/>
      </w:r>
      <w:r>
        <w:rPr>
          <w:rStyle w:val="21"/>
          <w:rFonts w:ascii="宋体" w:hAnsi="宋体" w:eastAsia="宋体"/>
        </w:rPr>
        <w:t>3.9</w:t>
      </w:r>
      <w:r>
        <w:rPr>
          <w:rFonts w:asciiTheme="minorHAnsi" w:hAnsiTheme="minorHAnsi" w:eastAsiaTheme="minorEastAsia"/>
          <w:sz w:val="21"/>
        </w:rPr>
        <w:tab/>
      </w:r>
      <w:r>
        <w:rPr>
          <w:rStyle w:val="21"/>
          <w:rFonts w:ascii="宋体" w:hAnsi="宋体" w:eastAsia="宋体"/>
        </w:rPr>
        <w:t>地址管理</w:t>
      </w:r>
      <w:r>
        <w:tab/>
      </w:r>
      <w:r>
        <w:fldChar w:fldCharType="begin"/>
      </w:r>
      <w:r>
        <w:instrText xml:space="preserve"> PAGEREF _Toc53599887 \h </w:instrText>
      </w:r>
      <w:r>
        <w:fldChar w:fldCharType="separate"/>
      </w:r>
      <w:r>
        <w:t>65</w:t>
      </w:r>
      <w:r>
        <w:fldChar w:fldCharType="end"/>
      </w:r>
      <w:r>
        <w:fldChar w:fldCharType="end"/>
      </w:r>
    </w:p>
    <w:p>
      <w:pPr>
        <w:pStyle w:val="17"/>
        <w:tabs>
          <w:tab w:val="left" w:pos="1050"/>
          <w:tab w:val="right" w:leader="dot" w:pos="9736"/>
        </w:tabs>
        <w:rPr>
          <w:rFonts w:asciiTheme="minorHAnsi" w:hAnsiTheme="minorHAnsi" w:eastAsiaTheme="minorEastAsia"/>
          <w:sz w:val="21"/>
        </w:rPr>
      </w:pPr>
      <w:r>
        <w:fldChar w:fldCharType="begin"/>
      </w:r>
      <w:r>
        <w:instrText xml:space="preserve"> HYPERLINK \l "_Toc53599888" </w:instrText>
      </w:r>
      <w:r>
        <w:fldChar w:fldCharType="separate"/>
      </w:r>
      <w:r>
        <w:rPr>
          <w:rStyle w:val="21"/>
          <w:rFonts w:ascii="宋体" w:hAnsi="宋体" w:eastAsia="宋体"/>
        </w:rPr>
        <w:t>3.10</w:t>
      </w:r>
      <w:r>
        <w:rPr>
          <w:rFonts w:asciiTheme="minorHAnsi" w:hAnsiTheme="minorHAnsi" w:eastAsiaTheme="minorEastAsia"/>
          <w:sz w:val="21"/>
        </w:rPr>
        <w:tab/>
      </w:r>
      <w:r>
        <w:rPr>
          <w:rStyle w:val="21"/>
          <w:rFonts w:ascii="宋体" w:hAnsi="宋体" w:eastAsia="宋体"/>
        </w:rPr>
        <w:t>发票管理</w:t>
      </w:r>
      <w:r>
        <w:tab/>
      </w:r>
      <w:r>
        <w:fldChar w:fldCharType="begin"/>
      </w:r>
      <w:r>
        <w:instrText xml:space="preserve"> PAGEREF _Toc53599888 \h </w:instrText>
      </w:r>
      <w:r>
        <w:fldChar w:fldCharType="separate"/>
      </w:r>
      <w:r>
        <w:t>67</w:t>
      </w:r>
      <w:r>
        <w:fldChar w:fldCharType="end"/>
      </w:r>
      <w:r>
        <w:fldChar w:fldCharType="end"/>
      </w:r>
    </w:p>
    <w:p>
      <w:pPr>
        <w:pStyle w:val="17"/>
        <w:tabs>
          <w:tab w:val="left" w:pos="1050"/>
          <w:tab w:val="right" w:leader="dot" w:pos="9736"/>
        </w:tabs>
        <w:rPr>
          <w:rFonts w:asciiTheme="minorHAnsi" w:hAnsiTheme="minorHAnsi" w:eastAsiaTheme="minorEastAsia"/>
          <w:sz w:val="21"/>
        </w:rPr>
      </w:pPr>
      <w:r>
        <w:fldChar w:fldCharType="begin"/>
      </w:r>
      <w:r>
        <w:instrText xml:space="preserve"> HYPERLINK \l "_Toc53599889" </w:instrText>
      </w:r>
      <w:r>
        <w:fldChar w:fldCharType="separate"/>
      </w:r>
      <w:r>
        <w:rPr>
          <w:rStyle w:val="21"/>
          <w:rFonts w:ascii="宋体" w:hAnsi="宋体" w:eastAsia="宋体"/>
        </w:rPr>
        <w:t>3.11</w:t>
      </w:r>
      <w:r>
        <w:rPr>
          <w:rFonts w:asciiTheme="minorHAnsi" w:hAnsiTheme="minorHAnsi" w:eastAsiaTheme="minorEastAsia"/>
          <w:sz w:val="21"/>
        </w:rPr>
        <w:tab/>
      </w:r>
      <w:r>
        <w:rPr>
          <w:rStyle w:val="21"/>
          <w:rFonts w:ascii="宋体" w:hAnsi="宋体" w:eastAsia="宋体"/>
        </w:rPr>
        <w:t>车辆采购</w:t>
      </w:r>
      <w:r>
        <w:tab/>
      </w:r>
      <w:r>
        <w:fldChar w:fldCharType="begin"/>
      </w:r>
      <w:r>
        <w:instrText xml:space="preserve"> PAGEREF _Toc53599889 \h </w:instrText>
      </w:r>
      <w:r>
        <w:fldChar w:fldCharType="separate"/>
      </w:r>
      <w:r>
        <w:t>69</w:t>
      </w:r>
      <w:r>
        <w:fldChar w:fldCharType="end"/>
      </w:r>
      <w:r>
        <w:fldChar w:fldCharType="end"/>
      </w:r>
    </w:p>
    <w:p>
      <w:pPr>
        <w:pStyle w:val="11"/>
        <w:tabs>
          <w:tab w:val="left" w:pos="1680"/>
          <w:tab w:val="right" w:leader="dot" w:pos="9736"/>
        </w:tabs>
        <w:rPr>
          <w:rFonts w:asciiTheme="minorHAnsi" w:hAnsiTheme="minorHAnsi" w:eastAsiaTheme="minorEastAsia"/>
          <w:sz w:val="21"/>
        </w:rPr>
      </w:pPr>
      <w:r>
        <w:fldChar w:fldCharType="begin"/>
      </w:r>
      <w:r>
        <w:instrText xml:space="preserve"> HYPERLINK \l "_Toc53599890" </w:instrText>
      </w:r>
      <w:r>
        <w:fldChar w:fldCharType="separate"/>
      </w:r>
      <w:r>
        <w:rPr>
          <w:rStyle w:val="21"/>
          <w:rFonts w:ascii="宋体" w:hAnsi="宋体" w:eastAsia="宋体"/>
        </w:rPr>
        <w:t>3.11.1</w:t>
      </w:r>
      <w:r>
        <w:rPr>
          <w:rFonts w:asciiTheme="minorHAnsi" w:hAnsiTheme="minorHAnsi" w:eastAsiaTheme="minorEastAsia"/>
          <w:sz w:val="21"/>
        </w:rPr>
        <w:tab/>
      </w:r>
      <w:r>
        <w:rPr>
          <w:rStyle w:val="21"/>
          <w:rFonts w:ascii="宋体" w:hAnsi="宋体" w:eastAsia="宋体"/>
        </w:rPr>
        <w:t>车辆协议采购</w:t>
      </w:r>
      <w:r>
        <w:tab/>
      </w:r>
      <w:r>
        <w:fldChar w:fldCharType="begin"/>
      </w:r>
      <w:r>
        <w:instrText xml:space="preserve"> PAGEREF _Toc53599890 \h </w:instrText>
      </w:r>
      <w:r>
        <w:fldChar w:fldCharType="separate"/>
      </w:r>
      <w:r>
        <w:t>69</w:t>
      </w:r>
      <w:r>
        <w:fldChar w:fldCharType="end"/>
      </w:r>
      <w:r>
        <w:fldChar w:fldCharType="end"/>
      </w:r>
    </w:p>
    <w:p>
      <w:pPr>
        <w:pStyle w:val="11"/>
        <w:tabs>
          <w:tab w:val="left" w:pos="1680"/>
          <w:tab w:val="right" w:leader="dot" w:pos="9736"/>
        </w:tabs>
        <w:rPr>
          <w:rFonts w:asciiTheme="minorHAnsi" w:hAnsiTheme="minorHAnsi" w:eastAsiaTheme="minorEastAsia"/>
          <w:sz w:val="21"/>
        </w:rPr>
      </w:pPr>
      <w:r>
        <w:fldChar w:fldCharType="begin"/>
      </w:r>
      <w:r>
        <w:instrText xml:space="preserve"> HYPERLINK \l "_Toc53599891" </w:instrText>
      </w:r>
      <w:r>
        <w:fldChar w:fldCharType="separate"/>
      </w:r>
      <w:r>
        <w:rPr>
          <w:rStyle w:val="21"/>
          <w:rFonts w:ascii="宋体" w:hAnsi="宋体" w:eastAsia="宋体"/>
        </w:rPr>
        <w:t>3.11.2</w:t>
      </w:r>
      <w:r>
        <w:rPr>
          <w:rFonts w:asciiTheme="minorHAnsi" w:hAnsiTheme="minorHAnsi" w:eastAsiaTheme="minorEastAsia"/>
          <w:sz w:val="21"/>
        </w:rPr>
        <w:tab/>
      </w:r>
      <w:r>
        <w:rPr>
          <w:rStyle w:val="21"/>
          <w:rFonts w:ascii="宋体" w:hAnsi="宋体" w:eastAsia="宋体"/>
        </w:rPr>
        <w:t>车辆非协议采购</w:t>
      </w:r>
      <w:r>
        <w:tab/>
      </w:r>
      <w:r>
        <w:fldChar w:fldCharType="begin"/>
      </w:r>
      <w:r>
        <w:instrText xml:space="preserve"> PAGEREF _Toc53599891 \h </w:instrText>
      </w:r>
      <w:r>
        <w:fldChar w:fldCharType="separate"/>
      </w:r>
      <w:r>
        <w:t>73</w:t>
      </w:r>
      <w:r>
        <w:fldChar w:fldCharType="end"/>
      </w:r>
      <w:r>
        <w:fldChar w:fldCharType="end"/>
      </w:r>
    </w:p>
    <w:p>
      <w:pPr>
        <w:pStyle w:val="17"/>
        <w:tabs>
          <w:tab w:val="left" w:pos="1050"/>
          <w:tab w:val="right" w:leader="dot" w:pos="9736"/>
        </w:tabs>
        <w:rPr>
          <w:rFonts w:asciiTheme="minorHAnsi" w:hAnsiTheme="minorHAnsi" w:eastAsiaTheme="minorEastAsia"/>
          <w:sz w:val="21"/>
        </w:rPr>
      </w:pPr>
      <w:r>
        <w:fldChar w:fldCharType="begin"/>
      </w:r>
      <w:r>
        <w:instrText xml:space="preserve"> HYPERLINK \l "_Toc53599892" </w:instrText>
      </w:r>
      <w:r>
        <w:fldChar w:fldCharType="separate"/>
      </w:r>
      <w:r>
        <w:rPr>
          <w:rStyle w:val="21"/>
          <w:rFonts w:ascii="宋体" w:hAnsi="宋体" w:eastAsia="宋体"/>
        </w:rPr>
        <w:t>3.12</w:t>
      </w:r>
      <w:r>
        <w:rPr>
          <w:rFonts w:asciiTheme="minorHAnsi" w:hAnsiTheme="minorHAnsi" w:eastAsiaTheme="minorEastAsia"/>
          <w:sz w:val="21"/>
        </w:rPr>
        <w:tab/>
      </w:r>
      <w:r>
        <w:rPr>
          <w:rStyle w:val="21"/>
          <w:rFonts w:ascii="宋体" w:hAnsi="宋体" w:eastAsia="宋体"/>
        </w:rPr>
        <w:t>服务采购</w:t>
      </w:r>
      <w:r>
        <w:tab/>
      </w:r>
      <w:r>
        <w:fldChar w:fldCharType="begin"/>
      </w:r>
      <w:r>
        <w:instrText xml:space="preserve"> PAGEREF _Toc53599892 \h </w:instrText>
      </w:r>
      <w:r>
        <w:fldChar w:fldCharType="separate"/>
      </w:r>
      <w:r>
        <w:t>76</w:t>
      </w:r>
      <w:r>
        <w:fldChar w:fldCharType="end"/>
      </w:r>
      <w:r>
        <w:fldChar w:fldCharType="end"/>
      </w:r>
    </w:p>
    <w:p>
      <w:pPr>
        <w:pStyle w:val="11"/>
        <w:tabs>
          <w:tab w:val="left" w:pos="1680"/>
          <w:tab w:val="right" w:leader="dot" w:pos="9736"/>
        </w:tabs>
        <w:rPr>
          <w:rFonts w:asciiTheme="minorHAnsi" w:hAnsiTheme="minorHAnsi" w:eastAsiaTheme="minorEastAsia"/>
          <w:sz w:val="21"/>
        </w:rPr>
      </w:pPr>
      <w:r>
        <w:fldChar w:fldCharType="begin"/>
      </w:r>
      <w:r>
        <w:instrText xml:space="preserve"> HYPERLINK \l "_Toc53599893" </w:instrText>
      </w:r>
      <w:r>
        <w:fldChar w:fldCharType="separate"/>
      </w:r>
      <w:r>
        <w:rPr>
          <w:rStyle w:val="21"/>
          <w:rFonts w:ascii="宋体" w:hAnsi="宋体" w:eastAsia="宋体"/>
        </w:rPr>
        <w:t>3.12.1</w:t>
      </w:r>
      <w:r>
        <w:rPr>
          <w:rFonts w:asciiTheme="minorHAnsi" w:hAnsiTheme="minorHAnsi" w:eastAsiaTheme="minorEastAsia"/>
          <w:sz w:val="21"/>
        </w:rPr>
        <w:tab/>
      </w:r>
      <w:r>
        <w:rPr>
          <w:rStyle w:val="21"/>
          <w:rFonts w:ascii="宋体" w:hAnsi="宋体" w:eastAsia="宋体"/>
        </w:rPr>
        <w:t>发起服务采购入口</w:t>
      </w:r>
      <w:r>
        <w:tab/>
      </w:r>
      <w:r>
        <w:fldChar w:fldCharType="begin"/>
      </w:r>
      <w:r>
        <w:instrText xml:space="preserve"> PAGEREF _Toc53599893 \h </w:instrText>
      </w:r>
      <w:r>
        <w:fldChar w:fldCharType="separate"/>
      </w:r>
      <w:r>
        <w:t>76</w:t>
      </w:r>
      <w:r>
        <w:fldChar w:fldCharType="end"/>
      </w:r>
      <w:r>
        <w:fldChar w:fldCharType="end"/>
      </w:r>
    </w:p>
    <w:p>
      <w:pPr>
        <w:pStyle w:val="11"/>
        <w:tabs>
          <w:tab w:val="left" w:pos="1680"/>
          <w:tab w:val="right" w:leader="dot" w:pos="9736"/>
        </w:tabs>
        <w:rPr>
          <w:rFonts w:asciiTheme="minorHAnsi" w:hAnsiTheme="minorHAnsi" w:eastAsiaTheme="minorEastAsia"/>
          <w:sz w:val="21"/>
        </w:rPr>
      </w:pPr>
      <w:r>
        <w:fldChar w:fldCharType="begin"/>
      </w:r>
      <w:r>
        <w:instrText xml:space="preserve"> HYPERLINK \l "_Toc53599894" </w:instrText>
      </w:r>
      <w:r>
        <w:fldChar w:fldCharType="separate"/>
      </w:r>
      <w:r>
        <w:rPr>
          <w:rStyle w:val="21"/>
          <w:rFonts w:ascii="宋体" w:hAnsi="宋体" w:eastAsia="宋体"/>
        </w:rPr>
        <w:t>3.12.2</w:t>
      </w:r>
      <w:r>
        <w:rPr>
          <w:rFonts w:asciiTheme="minorHAnsi" w:hAnsiTheme="minorHAnsi" w:eastAsiaTheme="minorEastAsia"/>
          <w:sz w:val="21"/>
        </w:rPr>
        <w:tab/>
      </w:r>
      <w:r>
        <w:rPr>
          <w:rStyle w:val="21"/>
          <w:rFonts w:ascii="宋体" w:hAnsi="宋体" w:eastAsia="宋体"/>
        </w:rPr>
        <w:t>发起服务采购需求单</w:t>
      </w:r>
      <w:r>
        <w:tab/>
      </w:r>
      <w:r>
        <w:fldChar w:fldCharType="begin"/>
      </w:r>
      <w:r>
        <w:instrText xml:space="preserve"> PAGEREF _Toc53599894 \h </w:instrText>
      </w:r>
      <w:r>
        <w:fldChar w:fldCharType="separate"/>
      </w:r>
      <w:r>
        <w:t>77</w:t>
      </w:r>
      <w:r>
        <w:fldChar w:fldCharType="end"/>
      </w:r>
      <w:r>
        <w:fldChar w:fldCharType="end"/>
      </w:r>
    </w:p>
    <w:p>
      <w:pPr>
        <w:pStyle w:val="11"/>
        <w:tabs>
          <w:tab w:val="left" w:pos="1680"/>
          <w:tab w:val="right" w:leader="dot" w:pos="9736"/>
        </w:tabs>
        <w:rPr>
          <w:rFonts w:asciiTheme="minorHAnsi" w:hAnsiTheme="minorHAnsi" w:eastAsiaTheme="minorEastAsia"/>
          <w:sz w:val="21"/>
        </w:rPr>
      </w:pPr>
      <w:r>
        <w:fldChar w:fldCharType="begin"/>
      </w:r>
      <w:r>
        <w:instrText xml:space="preserve"> HYPERLINK \l "_Toc53599895" </w:instrText>
      </w:r>
      <w:r>
        <w:fldChar w:fldCharType="separate"/>
      </w:r>
      <w:r>
        <w:rPr>
          <w:rStyle w:val="21"/>
          <w:rFonts w:ascii="宋体" w:hAnsi="宋体" w:eastAsia="宋体"/>
        </w:rPr>
        <w:t>3.12.3</w:t>
      </w:r>
      <w:r>
        <w:rPr>
          <w:rFonts w:asciiTheme="minorHAnsi" w:hAnsiTheme="minorHAnsi" w:eastAsiaTheme="minorEastAsia"/>
          <w:sz w:val="21"/>
        </w:rPr>
        <w:tab/>
      </w:r>
      <w:r>
        <w:rPr>
          <w:rStyle w:val="21"/>
          <w:rFonts w:ascii="宋体" w:hAnsi="宋体" w:eastAsia="宋体"/>
        </w:rPr>
        <w:t>服务采购项目列表</w:t>
      </w:r>
      <w:r>
        <w:tab/>
      </w:r>
      <w:r>
        <w:fldChar w:fldCharType="begin"/>
      </w:r>
      <w:r>
        <w:instrText xml:space="preserve"> PAGEREF _Toc53599895 \h </w:instrText>
      </w:r>
      <w:r>
        <w:fldChar w:fldCharType="separate"/>
      </w:r>
      <w:r>
        <w:t>81</w:t>
      </w:r>
      <w:r>
        <w:fldChar w:fldCharType="end"/>
      </w:r>
      <w:r>
        <w:fldChar w:fldCharType="end"/>
      </w:r>
    </w:p>
    <w:p>
      <w:pPr>
        <w:pStyle w:val="17"/>
        <w:tabs>
          <w:tab w:val="left" w:pos="1050"/>
          <w:tab w:val="right" w:leader="dot" w:pos="9736"/>
        </w:tabs>
        <w:rPr>
          <w:rFonts w:asciiTheme="minorHAnsi" w:hAnsiTheme="minorHAnsi" w:eastAsiaTheme="minorEastAsia"/>
          <w:sz w:val="21"/>
        </w:rPr>
      </w:pPr>
      <w:r>
        <w:fldChar w:fldCharType="begin"/>
      </w:r>
      <w:r>
        <w:instrText xml:space="preserve"> HYPERLINK \l "_Toc53599896" </w:instrText>
      </w:r>
      <w:r>
        <w:fldChar w:fldCharType="separate"/>
      </w:r>
      <w:r>
        <w:rPr>
          <w:rStyle w:val="21"/>
          <w:rFonts w:ascii="宋体" w:hAnsi="宋体" w:eastAsia="宋体"/>
        </w:rPr>
        <w:t>3.13</w:t>
      </w:r>
      <w:r>
        <w:rPr>
          <w:rFonts w:asciiTheme="minorHAnsi" w:hAnsiTheme="minorHAnsi" w:eastAsiaTheme="minorEastAsia"/>
          <w:sz w:val="21"/>
        </w:rPr>
        <w:tab/>
      </w:r>
      <w:r>
        <w:rPr>
          <w:rStyle w:val="21"/>
          <w:rFonts w:ascii="宋体" w:hAnsi="宋体" w:eastAsia="宋体"/>
        </w:rPr>
        <w:t>车辆加油</w:t>
      </w:r>
      <w:r>
        <w:tab/>
      </w:r>
      <w:r>
        <w:fldChar w:fldCharType="begin"/>
      </w:r>
      <w:r>
        <w:instrText xml:space="preserve"> PAGEREF _Toc53599896 \h </w:instrText>
      </w:r>
      <w:r>
        <w:fldChar w:fldCharType="separate"/>
      </w:r>
      <w:r>
        <w:t>81</w:t>
      </w:r>
      <w:r>
        <w:fldChar w:fldCharType="end"/>
      </w:r>
      <w:r>
        <w:fldChar w:fldCharType="end"/>
      </w:r>
    </w:p>
    <w:p>
      <w:pPr>
        <w:pStyle w:val="17"/>
        <w:tabs>
          <w:tab w:val="left" w:pos="1050"/>
          <w:tab w:val="right" w:leader="dot" w:pos="9736"/>
        </w:tabs>
        <w:rPr>
          <w:rFonts w:asciiTheme="minorHAnsi" w:hAnsiTheme="minorHAnsi" w:eastAsiaTheme="minorEastAsia"/>
          <w:sz w:val="21"/>
        </w:rPr>
      </w:pPr>
      <w:r>
        <w:fldChar w:fldCharType="begin"/>
      </w:r>
      <w:r>
        <w:instrText xml:space="preserve"> HYPERLINK \l "_Toc53599897" </w:instrText>
      </w:r>
      <w:r>
        <w:fldChar w:fldCharType="separate"/>
      </w:r>
      <w:r>
        <w:rPr>
          <w:rStyle w:val="21"/>
          <w:rFonts w:ascii="宋体" w:hAnsi="宋体" w:eastAsia="宋体"/>
        </w:rPr>
        <w:t>3.14</w:t>
      </w:r>
      <w:r>
        <w:rPr>
          <w:rFonts w:asciiTheme="minorHAnsi" w:hAnsiTheme="minorHAnsi" w:eastAsiaTheme="minorEastAsia"/>
          <w:sz w:val="21"/>
        </w:rPr>
        <w:tab/>
      </w:r>
      <w:r>
        <w:rPr>
          <w:rStyle w:val="21"/>
          <w:rFonts w:ascii="宋体" w:hAnsi="宋体" w:eastAsia="宋体"/>
        </w:rPr>
        <w:t>车辆保险</w:t>
      </w:r>
      <w:r>
        <w:tab/>
      </w:r>
      <w:r>
        <w:fldChar w:fldCharType="begin"/>
      </w:r>
      <w:r>
        <w:instrText xml:space="preserve"> PAGEREF _Toc53599897 \h </w:instrText>
      </w:r>
      <w:r>
        <w:fldChar w:fldCharType="separate"/>
      </w:r>
      <w:r>
        <w:t>81</w:t>
      </w:r>
      <w:r>
        <w:fldChar w:fldCharType="end"/>
      </w:r>
      <w:r>
        <w:fldChar w:fldCharType="end"/>
      </w:r>
    </w:p>
    <w:p>
      <w:pPr>
        <w:pStyle w:val="17"/>
        <w:tabs>
          <w:tab w:val="left" w:pos="1050"/>
          <w:tab w:val="right" w:leader="dot" w:pos="9736"/>
        </w:tabs>
        <w:rPr>
          <w:rFonts w:asciiTheme="minorHAnsi" w:hAnsiTheme="minorHAnsi" w:eastAsiaTheme="minorEastAsia"/>
          <w:sz w:val="21"/>
        </w:rPr>
      </w:pPr>
      <w:r>
        <w:fldChar w:fldCharType="begin"/>
      </w:r>
      <w:r>
        <w:instrText xml:space="preserve"> HYPERLINK \l "_Toc53599898" </w:instrText>
      </w:r>
      <w:r>
        <w:fldChar w:fldCharType="separate"/>
      </w:r>
      <w:r>
        <w:rPr>
          <w:rStyle w:val="21"/>
          <w:rFonts w:ascii="宋体" w:hAnsi="宋体" w:eastAsia="宋体"/>
        </w:rPr>
        <w:t>3.15</w:t>
      </w:r>
      <w:r>
        <w:rPr>
          <w:rFonts w:asciiTheme="minorHAnsi" w:hAnsiTheme="minorHAnsi" w:eastAsiaTheme="minorEastAsia"/>
          <w:sz w:val="21"/>
        </w:rPr>
        <w:tab/>
      </w:r>
      <w:r>
        <w:rPr>
          <w:rStyle w:val="21"/>
          <w:rFonts w:ascii="宋体" w:hAnsi="宋体" w:eastAsia="宋体"/>
        </w:rPr>
        <w:t>工程采购</w:t>
      </w:r>
      <w:r>
        <w:tab/>
      </w:r>
      <w:r>
        <w:fldChar w:fldCharType="begin"/>
      </w:r>
      <w:r>
        <w:instrText xml:space="preserve"> PAGEREF _Toc53599898 \h </w:instrText>
      </w:r>
      <w:r>
        <w:fldChar w:fldCharType="separate"/>
      </w:r>
      <w:r>
        <w:t>82</w:t>
      </w:r>
      <w:r>
        <w:fldChar w:fldCharType="end"/>
      </w:r>
      <w:r>
        <w:fldChar w:fldCharType="end"/>
      </w:r>
    </w:p>
    <w:p>
      <w:pPr>
        <w:pStyle w:val="11"/>
        <w:tabs>
          <w:tab w:val="left" w:pos="1680"/>
          <w:tab w:val="right" w:leader="dot" w:pos="9736"/>
        </w:tabs>
        <w:rPr>
          <w:rFonts w:asciiTheme="minorHAnsi" w:hAnsiTheme="minorHAnsi" w:eastAsiaTheme="minorEastAsia"/>
          <w:sz w:val="21"/>
        </w:rPr>
      </w:pPr>
      <w:r>
        <w:fldChar w:fldCharType="begin"/>
      </w:r>
      <w:r>
        <w:instrText xml:space="preserve"> HYPERLINK \l "_Toc53599899" </w:instrText>
      </w:r>
      <w:r>
        <w:fldChar w:fldCharType="separate"/>
      </w:r>
      <w:r>
        <w:rPr>
          <w:rStyle w:val="21"/>
          <w:rFonts w:ascii="宋体" w:hAnsi="宋体" w:eastAsia="宋体"/>
        </w:rPr>
        <w:t>3.15.1</w:t>
      </w:r>
      <w:r>
        <w:rPr>
          <w:rFonts w:asciiTheme="minorHAnsi" w:hAnsiTheme="minorHAnsi" w:eastAsiaTheme="minorEastAsia"/>
          <w:sz w:val="21"/>
        </w:rPr>
        <w:tab/>
      </w:r>
      <w:r>
        <w:rPr>
          <w:rStyle w:val="21"/>
          <w:rFonts w:ascii="宋体" w:hAnsi="宋体" w:eastAsia="宋体"/>
        </w:rPr>
        <w:t>发起工程采购入口</w:t>
      </w:r>
      <w:r>
        <w:tab/>
      </w:r>
      <w:r>
        <w:fldChar w:fldCharType="begin"/>
      </w:r>
      <w:r>
        <w:instrText xml:space="preserve"> PAGEREF _Toc53599899 \h </w:instrText>
      </w:r>
      <w:r>
        <w:fldChar w:fldCharType="separate"/>
      </w:r>
      <w:r>
        <w:t>82</w:t>
      </w:r>
      <w:r>
        <w:fldChar w:fldCharType="end"/>
      </w:r>
      <w:r>
        <w:fldChar w:fldCharType="end"/>
      </w:r>
    </w:p>
    <w:p>
      <w:pPr>
        <w:pStyle w:val="11"/>
        <w:tabs>
          <w:tab w:val="left" w:pos="1680"/>
          <w:tab w:val="right" w:leader="dot" w:pos="9736"/>
        </w:tabs>
        <w:rPr>
          <w:rFonts w:asciiTheme="minorHAnsi" w:hAnsiTheme="minorHAnsi" w:eastAsiaTheme="minorEastAsia"/>
          <w:sz w:val="21"/>
        </w:rPr>
      </w:pPr>
      <w:r>
        <w:fldChar w:fldCharType="begin"/>
      </w:r>
      <w:r>
        <w:instrText xml:space="preserve"> HYPERLINK \l "_Toc53599900" </w:instrText>
      </w:r>
      <w:r>
        <w:fldChar w:fldCharType="separate"/>
      </w:r>
      <w:r>
        <w:rPr>
          <w:rStyle w:val="21"/>
          <w:rFonts w:ascii="宋体" w:hAnsi="宋体" w:eastAsia="宋体"/>
        </w:rPr>
        <w:t>3.15.2</w:t>
      </w:r>
      <w:r>
        <w:rPr>
          <w:rFonts w:asciiTheme="minorHAnsi" w:hAnsiTheme="minorHAnsi" w:eastAsiaTheme="minorEastAsia"/>
          <w:sz w:val="21"/>
        </w:rPr>
        <w:tab/>
      </w:r>
      <w:r>
        <w:rPr>
          <w:rStyle w:val="21"/>
          <w:rFonts w:ascii="宋体" w:hAnsi="宋体" w:eastAsia="宋体"/>
        </w:rPr>
        <w:t>发起工程采购备案</w:t>
      </w:r>
      <w:r>
        <w:tab/>
      </w:r>
      <w:r>
        <w:fldChar w:fldCharType="begin"/>
      </w:r>
      <w:r>
        <w:instrText xml:space="preserve"> PAGEREF _Toc53599900 \h </w:instrText>
      </w:r>
      <w:r>
        <w:fldChar w:fldCharType="separate"/>
      </w:r>
      <w:r>
        <w:t>83</w:t>
      </w:r>
      <w:r>
        <w:fldChar w:fldCharType="end"/>
      </w:r>
      <w:r>
        <w:fldChar w:fldCharType="end"/>
      </w:r>
    </w:p>
    <w:p>
      <w:pPr>
        <w:pStyle w:val="11"/>
        <w:tabs>
          <w:tab w:val="left" w:pos="1680"/>
          <w:tab w:val="right" w:leader="dot" w:pos="9736"/>
        </w:tabs>
        <w:rPr>
          <w:rFonts w:asciiTheme="minorHAnsi" w:hAnsiTheme="minorHAnsi" w:eastAsiaTheme="minorEastAsia"/>
          <w:sz w:val="21"/>
        </w:rPr>
      </w:pPr>
      <w:r>
        <w:fldChar w:fldCharType="begin"/>
      </w:r>
      <w:r>
        <w:instrText xml:space="preserve"> HYPERLINK \l "_Toc53599901" </w:instrText>
      </w:r>
      <w:r>
        <w:fldChar w:fldCharType="separate"/>
      </w:r>
      <w:r>
        <w:rPr>
          <w:rStyle w:val="21"/>
          <w:rFonts w:ascii="宋体" w:hAnsi="宋体" w:eastAsia="宋体"/>
        </w:rPr>
        <w:t>3.15.3</w:t>
      </w:r>
      <w:r>
        <w:rPr>
          <w:rFonts w:asciiTheme="minorHAnsi" w:hAnsiTheme="minorHAnsi" w:eastAsiaTheme="minorEastAsia"/>
          <w:sz w:val="21"/>
        </w:rPr>
        <w:tab/>
      </w:r>
      <w:r>
        <w:rPr>
          <w:rStyle w:val="21"/>
          <w:rFonts w:ascii="宋体" w:hAnsi="宋体" w:eastAsia="宋体"/>
        </w:rPr>
        <w:t>工程采购项目列表</w:t>
      </w:r>
      <w:r>
        <w:tab/>
      </w:r>
      <w:r>
        <w:fldChar w:fldCharType="begin"/>
      </w:r>
      <w:r>
        <w:instrText xml:space="preserve"> PAGEREF _Toc53599901 \h </w:instrText>
      </w:r>
      <w:r>
        <w:fldChar w:fldCharType="separate"/>
      </w:r>
      <w:r>
        <w:t>89</w:t>
      </w:r>
      <w:r>
        <w:fldChar w:fldCharType="end"/>
      </w:r>
      <w:r>
        <w:fldChar w:fldCharType="end"/>
      </w:r>
    </w:p>
    <w:p>
      <w:pPr>
        <w:rPr>
          <w:rFonts w:ascii="宋体" w:hAnsi="宋体" w:eastAsia="宋体"/>
        </w:rPr>
        <w:sectPr>
          <w:pgSz w:w="11906" w:h="16838"/>
          <w:pgMar w:top="1440" w:right="1080" w:bottom="1440" w:left="1080" w:header="851" w:footer="709" w:gutter="0"/>
          <w:cols w:space="425" w:num="1"/>
          <w:docGrid w:type="lines" w:linePitch="312" w:charSpace="0"/>
        </w:sectPr>
      </w:pPr>
      <w:r>
        <w:rPr>
          <w:rFonts w:ascii="宋体" w:hAnsi="宋体" w:eastAsia="宋体"/>
        </w:rPr>
        <w:fldChar w:fldCharType="end"/>
      </w:r>
    </w:p>
    <w:p>
      <w:pPr>
        <w:pStyle w:val="2"/>
        <w:rPr>
          <w:rFonts w:ascii="宋体" w:hAnsi="宋体" w:eastAsia="宋体"/>
          <w:sz w:val="36"/>
          <w:szCs w:val="36"/>
        </w:rPr>
      </w:pPr>
      <w:bookmarkStart w:id="0" w:name="_Toc53599856"/>
      <w:r>
        <w:rPr>
          <w:rFonts w:hint="eastAsia" w:ascii="宋体" w:hAnsi="宋体" w:eastAsia="宋体"/>
          <w:sz w:val="36"/>
          <w:szCs w:val="36"/>
        </w:rPr>
        <w:t>准备工作</w:t>
      </w:r>
      <w:bookmarkEnd w:id="0"/>
    </w:p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1、试运行期间，建议安装并使用Chrome浏览器。</w:t>
      </w:r>
    </w:p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2、建议将电脑显示器分辨率调至1</w:t>
      </w:r>
      <w:r>
        <w:rPr>
          <w:rFonts w:ascii="宋体" w:hAnsi="宋体" w:eastAsia="宋体"/>
        </w:rPr>
        <w:t>00%</w:t>
      </w:r>
      <w:r>
        <w:rPr>
          <w:rFonts w:hint="eastAsia" w:ascii="宋体" w:hAnsi="宋体" w:eastAsia="宋体"/>
        </w:rPr>
        <w:t>，1</w:t>
      </w:r>
      <w:r>
        <w:rPr>
          <w:rFonts w:ascii="宋体" w:hAnsi="宋体" w:eastAsia="宋体"/>
        </w:rPr>
        <w:t>920*1080</w:t>
      </w:r>
      <w:r>
        <w:rPr>
          <w:rFonts w:hint="eastAsia" w:ascii="宋体" w:hAnsi="宋体" w:eastAsia="宋体"/>
        </w:rPr>
        <w:t>。</w:t>
      </w:r>
    </w:p>
    <w:p>
      <w:pPr>
        <w:pStyle w:val="2"/>
        <w:rPr>
          <w:rFonts w:ascii="宋体" w:hAnsi="宋体" w:eastAsia="宋体"/>
          <w:sz w:val="36"/>
          <w:szCs w:val="36"/>
        </w:rPr>
      </w:pPr>
      <w:bookmarkStart w:id="1" w:name="_结算订单列表"/>
      <w:bookmarkEnd w:id="1"/>
      <w:bookmarkStart w:id="2" w:name="_发票抬头授权（待寒梅确认）"/>
      <w:bookmarkEnd w:id="2"/>
      <w:bookmarkStart w:id="3" w:name="_发票抬头维护（待寒梅确认）"/>
      <w:bookmarkEnd w:id="3"/>
      <w:bookmarkStart w:id="4" w:name="_结算订单列表_1"/>
      <w:bookmarkEnd w:id="4"/>
      <w:bookmarkStart w:id="5" w:name="_发票申请单列表"/>
      <w:bookmarkEnd w:id="5"/>
      <w:bookmarkStart w:id="6" w:name="_采购商：对账-结算订单列表"/>
      <w:bookmarkEnd w:id="6"/>
      <w:bookmarkStart w:id="7" w:name="_结算订单列表_2"/>
      <w:bookmarkEnd w:id="7"/>
      <w:bookmarkStart w:id="8" w:name="_发票申请单详情"/>
      <w:bookmarkEnd w:id="8"/>
      <w:bookmarkStart w:id="9" w:name="_账单列表"/>
      <w:bookmarkEnd w:id="9"/>
      <w:bookmarkStart w:id="10" w:name="_Toc53599857"/>
      <w:r>
        <w:rPr>
          <w:rFonts w:hint="eastAsia" w:ascii="宋体" w:hAnsi="宋体" w:eastAsia="宋体"/>
          <w:sz w:val="36"/>
          <w:szCs w:val="36"/>
        </w:rPr>
        <w:t>图解常用流程</w:t>
      </w:r>
      <w:bookmarkEnd w:id="10"/>
    </w:p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已经完成注册的采购人，使用账号密码登录。登录后，采购人可按需选择直购、竞价、反拍、电子竞价等多种模式进行采购。建议采购人预先维护好收货地址、发票抬头信息，下单时则可自动带出，提高下单效率。在本章“图解关键流程”中，可按照图片所示步骤快速上手操作。若需了解功能详情，请参见第3章“功能详细说明”。</w:t>
      </w:r>
    </w:p>
    <w:p>
      <w:pPr>
        <w:pStyle w:val="3"/>
        <w:numPr>
          <w:ilvl w:val="0"/>
          <w:numId w:val="2"/>
        </w:numPr>
        <w:rPr>
          <w:rFonts w:ascii="宋体" w:hAnsi="宋体" w:eastAsia="宋体"/>
        </w:rPr>
      </w:pPr>
      <w:bookmarkStart w:id="11" w:name="_Toc53599858"/>
      <w:r>
        <w:rPr>
          <w:rFonts w:hint="eastAsia" w:ascii="宋体" w:hAnsi="宋体" w:eastAsia="宋体"/>
        </w:rPr>
        <w:t>登录</w:t>
      </w:r>
      <w:bookmarkEnd w:id="11"/>
    </w:p>
    <w:p>
      <w:pPr>
        <w:jc w:val="center"/>
      </w:pPr>
      <w:r>
        <w:drawing>
          <wp:inline distT="0" distB="0" distL="0" distR="0">
            <wp:extent cx="5535295" cy="2456180"/>
            <wp:effectExtent l="19050" t="19050" r="27305" b="2032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3239" cy="246437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rFonts w:hint="eastAsia"/>
        </w:rPr>
        <w:drawing>
          <wp:inline distT="0" distB="0" distL="0" distR="0">
            <wp:extent cx="5572760" cy="3079115"/>
            <wp:effectExtent l="19050" t="19050" r="27940" b="2603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7594" cy="308181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drawing>
          <wp:inline distT="0" distB="0" distL="0" distR="0">
            <wp:extent cx="5608320" cy="2394585"/>
            <wp:effectExtent l="0" t="0" r="0" b="5715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6110" cy="2402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</w:pPr>
      <w:r>
        <w:drawing>
          <wp:inline distT="0" distB="0" distL="0" distR="0">
            <wp:extent cx="6188710" cy="3023235"/>
            <wp:effectExtent l="0" t="0" r="2540" b="571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023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0"/>
          <w:numId w:val="2"/>
        </w:numPr>
        <w:rPr>
          <w:rFonts w:ascii="宋体" w:hAnsi="宋体" w:eastAsia="宋体"/>
        </w:rPr>
      </w:pPr>
      <w:bookmarkStart w:id="12" w:name="_Toc53599859"/>
      <w:r>
        <w:rPr>
          <w:rFonts w:hint="eastAsia" w:ascii="宋体" w:hAnsi="宋体" w:eastAsia="宋体"/>
        </w:rPr>
        <w:t>维护收货地址</w:t>
      </w:r>
      <w:bookmarkEnd w:id="12"/>
    </w:p>
    <w:p>
      <w:r>
        <w:drawing>
          <wp:inline distT="0" distB="0" distL="0" distR="0">
            <wp:extent cx="6188710" cy="2327275"/>
            <wp:effectExtent l="0" t="0" r="254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327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drawing>
          <wp:inline distT="0" distB="0" distL="0" distR="0">
            <wp:extent cx="6188710" cy="3026410"/>
            <wp:effectExtent l="0" t="0" r="2540" b="254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026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0"/>
          <w:numId w:val="2"/>
        </w:numPr>
        <w:rPr>
          <w:rFonts w:ascii="宋体" w:hAnsi="宋体" w:eastAsia="宋体"/>
        </w:rPr>
      </w:pPr>
      <w:bookmarkStart w:id="13" w:name="_Toc53599860"/>
      <w:r>
        <w:rPr>
          <w:rFonts w:hint="eastAsia" w:ascii="宋体" w:hAnsi="宋体" w:eastAsia="宋体"/>
        </w:rPr>
        <w:t>维护常用发票</w:t>
      </w:r>
      <w:bookmarkEnd w:id="13"/>
    </w:p>
    <w:p>
      <w:r>
        <w:drawing>
          <wp:inline distT="0" distB="0" distL="0" distR="0">
            <wp:extent cx="6188710" cy="2733040"/>
            <wp:effectExtent l="0" t="0" r="2540" b="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733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drawing>
          <wp:inline distT="0" distB="0" distL="0" distR="0">
            <wp:extent cx="6188710" cy="2749550"/>
            <wp:effectExtent l="0" t="0" r="2540" b="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74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0"/>
          <w:numId w:val="2"/>
        </w:numPr>
        <w:rPr>
          <w:rFonts w:ascii="宋体" w:hAnsi="宋体" w:eastAsia="宋体"/>
        </w:rPr>
      </w:pPr>
      <w:bookmarkStart w:id="14" w:name="_Toc53599861"/>
      <w:r>
        <w:rPr>
          <w:rFonts w:hint="eastAsia" w:ascii="宋体" w:hAnsi="宋体" w:eastAsia="宋体"/>
        </w:rPr>
        <w:t>发起竞价</w:t>
      </w:r>
      <w:bookmarkEnd w:id="14"/>
    </w:p>
    <w:p>
      <w:pPr>
        <w:jc w:val="center"/>
      </w:pPr>
      <w:r>
        <w:drawing>
          <wp:inline distT="0" distB="0" distL="0" distR="0">
            <wp:extent cx="6188710" cy="3016250"/>
            <wp:effectExtent l="0" t="0" r="254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01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2915920"/>
            <wp:effectExtent l="0" t="0" r="254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915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3016250"/>
            <wp:effectExtent l="0" t="0" r="254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01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3039110"/>
            <wp:effectExtent l="0" t="0" r="2540" b="889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039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188710" cy="2720340"/>
            <wp:effectExtent l="0" t="0" r="2540" b="381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720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0"/>
          <w:numId w:val="2"/>
        </w:numPr>
        <w:rPr>
          <w:rFonts w:ascii="宋体" w:hAnsi="宋体" w:eastAsia="宋体"/>
        </w:rPr>
      </w:pPr>
      <w:bookmarkStart w:id="15" w:name="_Toc53599862"/>
      <w:r>
        <w:rPr>
          <w:rFonts w:hint="eastAsia" w:ascii="宋体" w:hAnsi="宋体" w:eastAsia="宋体"/>
        </w:rPr>
        <w:t>发起反拍</w:t>
      </w:r>
      <w:bookmarkEnd w:id="15"/>
    </w:p>
    <w:p>
      <w:r>
        <w:drawing>
          <wp:inline distT="0" distB="0" distL="0" distR="0">
            <wp:extent cx="6188710" cy="3373755"/>
            <wp:effectExtent l="19050" t="19050" r="21590" b="1714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37375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drawing>
          <wp:inline distT="0" distB="0" distL="0" distR="0">
            <wp:extent cx="6188710" cy="5189220"/>
            <wp:effectExtent l="19050" t="19050" r="21590" b="1143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/>
                    <pic:cNvPicPr>
                      <a:picLocks noChangeAspect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518922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0"/>
          <w:numId w:val="2"/>
        </w:numPr>
        <w:rPr>
          <w:rFonts w:ascii="宋体" w:hAnsi="宋体" w:eastAsia="宋体"/>
        </w:rPr>
      </w:pPr>
      <w:bookmarkStart w:id="16" w:name="_Toc53599863"/>
      <w:r>
        <w:rPr>
          <w:rFonts w:hint="eastAsia" w:ascii="宋体" w:hAnsi="宋体" w:eastAsia="宋体"/>
        </w:rPr>
        <w:t>发起电子竞价</w:t>
      </w:r>
      <w:bookmarkEnd w:id="16"/>
    </w:p>
    <w:p>
      <w:pPr>
        <w:jc w:val="center"/>
      </w:pPr>
      <w:r>
        <w:drawing>
          <wp:inline distT="0" distB="0" distL="0" distR="0">
            <wp:extent cx="6019800" cy="2946400"/>
            <wp:effectExtent l="19050" t="19050" r="19050" b="25400"/>
            <wp:docPr id="4097" name="图片 40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7" name="图片 4097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027827" cy="295082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rFonts w:hint="eastAsia"/>
        </w:rPr>
        <w:drawing>
          <wp:inline distT="0" distB="0" distL="0" distR="0">
            <wp:extent cx="6027420" cy="5198745"/>
            <wp:effectExtent l="19050" t="19050" r="11430" b="20955"/>
            <wp:docPr id="4110" name="图片 4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0" name="图片 4110"/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9578" cy="520055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drawing>
          <wp:inline distT="0" distB="0" distL="0" distR="0">
            <wp:extent cx="6083935" cy="3285490"/>
            <wp:effectExtent l="19050" t="19050" r="12065" b="10160"/>
            <wp:docPr id="4111" name="图片 4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1" name="图片 411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087240" cy="328720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drawing>
          <wp:inline distT="0" distB="0" distL="0" distR="0">
            <wp:extent cx="6072505" cy="2997835"/>
            <wp:effectExtent l="19050" t="19050" r="23495" b="12065"/>
            <wp:docPr id="4112" name="图片 4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2" name="图片 411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079973" cy="300193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drawing>
          <wp:inline distT="0" distB="0" distL="0" distR="0">
            <wp:extent cx="6118860" cy="3051810"/>
            <wp:effectExtent l="19050" t="19050" r="15240" b="15240"/>
            <wp:docPr id="4113" name="图片 4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3" name="图片 411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120459" cy="305269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rFonts w:ascii="宋体" w:hAnsi="宋体" w:eastAsia="宋体"/>
          <w:sz w:val="36"/>
          <w:szCs w:val="36"/>
        </w:rPr>
      </w:pPr>
      <w:bookmarkStart w:id="17" w:name="_Toc53599864"/>
      <w:r>
        <w:rPr>
          <w:rFonts w:hint="eastAsia" w:ascii="宋体" w:hAnsi="宋体" w:eastAsia="宋体"/>
          <w:sz w:val="36"/>
          <w:szCs w:val="36"/>
        </w:rPr>
        <w:t>功能详细说明</w:t>
      </w:r>
      <w:bookmarkEnd w:id="17"/>
    </w:p>
    <w:p>
      <w:pPr>
        <w:pStyle w:val="3"/>
        <w:rPr>
          <w:rFonts w:ascii="宋体" w:hAnsi="宋体" w:eastAsia="宋体"/>
          <w:sz w:val="32"/>
          <w:szCs w:val="32"/>
        </w:rPr>
      </w:pPr>
      <w:bookmarkStart w:id="18" w:name="_Toc53599865"/>
      <w:bookmarkStart w:id="19" w:name="_Toc10706646"/>
      <w:r>
        <w:rPr>
          <w:rFonts w:hint="eastAsia" w:ascii="宋体" w:hAnsi="宋体" w:eastAsia="宋体"/>
          <w:sz w:val="32"/>
          <w:szCs w:val="32"/>
        </w:rPr>
        <w:t>登录系统</w:t>
      </w:r>
      <w:bookmarkEnd w:id="18"/>
    </w:p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打开浏览器，输入电子卖场首页地址：</w:t>
      </w:r>
      <w:r>
        <w:rPr>
          <w:rFonts w:ascii="宋体" w:hAnsi="宋体" w:eastAsia="宋体"/>
        </w:rPr>
        <w:t>mkt.zycg.gov.cn</w:t>
      </w:r>
      <w:r>
        <w:rPr>
          <w:rFonts w:hint="eastAsia" w:ascii="宋体" w:hAnsi="宋体" w:eastAsia="宋体"/>
        </w:rPr>
        <w:t>，点击登录：</w:t>
      </w:r>
    </w:p>
    <w:p>
      <w:pPr>
        <w:rPr>
          <w:rFonts w:ascii="宋体" w:hAnsi="宋体" w:eastAsia="宋体"/>
        </w:rPr>
      </w:pPr>
      <w: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4379595</wp:posOffset>
                </wp:positionH>
                <wp:positionV relativeFrom="paragraph">
                  <wp:posOffset>1569720</wp:posOffset>
                </wp:positionV>
                <wp:extent cx="475615" cy="248285"/>
                <wp:effectExtent l="0" t="0" r="19685" b="18415"/>
                <wp:wrapNone/>
                <wp:docPr id="12" name="矩形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5699" cy="248421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344.85pt;margin-top:123.6pt;height:19.55pt;width:37.45pt;z-index:251659264;v-text-anchor:middle;mso-width-relative:page;mso-height-relative:page;" filled="f" stroked="t" coordsize="21600,21600" o:gfxdata="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">
                <v:fill on="f" focussize="0,0"/>
                <v:stroke weight="1pt" color="#FF0000 [3204]" miterlimit="8" joinstyle="miter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drawing>
          <wp:inline distT="0" distB="0" distL="0" distR="0">
            <wp:extent cx="6188710" cy="3044825"/>
            <wp:effectExtent l="0" t="0" r="2540" b="317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04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进入登录页面，输入用户名、密码、验证码，点击登录：</w:t>
      </w:r>
    </w:p>
    <w:p>
      <w:pPr>
        <w:rPr>
          <w:rFonts w:ascii="宋体" w:hAnsi="宋体" w:eastAsia="宋体"/>
        </w:rPr>
      </w:pPr>
      <w:r>
        <w:drawing>
          <wp:inline distT="0" distB="0" distL="0" distR="0">
            <wp:extent cx="6188710" cy="3094355"/>
            <wp:effectExtent l="0" t="0" r="254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09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登录后进入采购人后台首页：</w:t>
      </w:r>
    </w:p>
    <w:p>
      <w:pPr>
        <w:rPr>
          <w:rFonts w:ascii="宋体" w:hAnsi="宋体" w:eastAsia="宋体"/>
        </w:rPr>
      </w:pPr>
      <w:r>
        <w:drawing>
          <wp:inline distT="0" distB="0" distL="0" distR="0">
            <wp:extent cx="6188710" cy="3023235"/>
            <wp:effectExtent l="0" t="0" r="2540" b="5715"/>
            <wp:docPr id="359" name="图片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" name="图片 35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023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</w:rPr>
      </w:pPr>
      <w:r>
        <w:rPr>
          <w:rFonts w:hint="eastAsia" w:ascii="宋体" w:hAnsi="宋体" w:eastAsia="宋体"/>
          <w:color w:val="FF0000"/>
        </w:rPr>
        <w:t>注意：</w:t>
      </w:r>
      <w:r>
        <w:rPr>
          <w:rFonts w:hint="eastAsia" w:ascii="宋体" w:hAnsi="宋体" w:eastAsia="宋体"/>
        </w:rPr>
        <w:t>试运行期间，采购人后台首页功能尚不完善。请忽略此页面，点击页面左侧菜单，进行操作。</w:t>
      </w:r>
    </w:p>
    <w:p>
      <w:pPr>
        <w:pStyle w:val="3"/>
        <w:rPr>
          <w:rFonts w:ascii="宋体" w:hAnsi="宋体" w:eastAsia="宋体"/>
          <w:sz w:val="32"/>
          <w:szCs w:val="32"/>
        </w:rPr>
      </w:pPr>
      <w:bookmarkStart w:id="20" w:name="_Toc53599866"/>
      <w:bookmarkStart w:id="21" w:name="_Toc23368944"/>
      <w:r>
        <w:rPr>
          <w:rFonts w:hint="eastAsia" w:ascii="宋体" w:hAnsi="宋体" w:eastAsia="宋体"/>
          <w:sz w:val="32"/>
          <w:szCs w:val="32"/>
        </w:rPr>
        <w:t>电子卖场直购</w:t>
      </w:r>
      <w:bookmarkEnd w:id="20"/>
    </w:p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采购人登录本平台后，在货物采购专区可选择所需商品进行采购。可通过“全部类目”下的分类导航，来查找商品，点击分类名称，即可进入该分类的商品列表页。也可直接在搜索框，输入商品所含关键词后，点击搜索。</w:t>
      </w:r>
    </w:p>
    <w:p>
      <w:pPr>
        <w:rPr>
          <w:rFonts w:ascii="宋体" w:hAnsi="宋体" w:eastAsia="宋体"/>
        </w:rPr>
      </w:pPr>
      <w:r>
        <w:rPr>
          <w:rFonts w:ascii="宋体" w:hAnsi="宋体" w:eastAsia="宋体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1473200</wp:posOffset>
                </wp:positionH>
                <wp:positionV relativeFrom="paragraph">
                  <wp:posOffset>487680</wp:posOffset>
                </wp:positionV>
                <wp:extent cx="772160" cy="396240"/>
                <wp:effectExtent l="19050" t="19050" r="46990" b="80010"/>
                <wp:wrapNone/>
                <wp:docPr id="33" name="椭圆形标注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2160" cy="396240"/>
                        </a:xfrm>
                        <a:prstGeom prst="wedgeEllipseCallou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  <w:rPr>
                                <w:rFonts w:ascii="宋体" w:hAnsi="宋体" w:eastAsia="宋体"/>
                                <w:color w:val="FF000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hint="eastAsia" w:ascii="宋体" w:hAnsi="宋体" w:eastAsia="宋体"/>
                                <w:color w:val="FF0000"/>
                                <w:sz w:val="18"/>
                                <w:szCs w:val="18"/>
                              </w:rPr>
                              <w:t>本专区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63" type="#_x0000_t63" style="position:absolute;left:0pt;margin-left:116pt;margin-top:38.4pt;height:31.2pt;width:60.8pt;z-index:251663360;v-text-anchor:middle;mso-width-relative:page;mso-height-relative:page;" filled="f" stroked="t" coordsize="21600,21600" o:gfxdata="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" adj="6300,24300">
                <v:fill on="f" focussize="0,0"/>
                <v:stroke weight="1pt" color="#FF0000 [3204]" miterlimit="8" joinstyle="miter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  <w:rPr>
                          <w:rFonts w:ascii="宋体" w:hAnsi="宋体" w:eastAsia="宋体"/>
                          <w:color w:val="FF0000"/>
                          <w:sz w:val="18"/>
                          <w:szCs w:val="18"/>
                        </w:rPr>
                      </w:pPr>
                      <w:r>
                        <w:rPr>
                          <w:rFonts w:hint="eastAsia" w:ascii="宋体" w:hAnsi="宋体" w:eastAsia="宋体"/>
                          <w:color w:val="FF0000"/>
                          <w:sz w:val="18"/>
                          <w:szCs w:val="18"/>
                        </w:rPr>
                        <w:t>本专区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宋体" w:hAnsi="宋体" w:eastAsia="宋体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1325880</wp:posOffset>
                </wp:positionH>
                <wp:positionV relativeFrom="paragraph">
                  <wp:posOffset>1178560</wp:posOffset>
                </wp:positionV>
                <wp:extent cx="2844800" cy="167640"/>
                <wp:effectExtent l="0" t="0" r="12700" b="22860"/>
                <wp:wrapNone/>
                <wp:docPr id="26" name="矩形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44800" cy="16764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104.4pt;margin-top:92.8pt;height:13.2pt;width:224pt;z-index:251662336;v-text-anchor:middle;mso-width-relative:page;mso-height-relative:page;" filled="f" stroked="t" coordsize="21600,21600" o:gfxdata="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">
                <v:fill on="f" focussize="0,0"/>
                <v:stroke weight="1pt" color="#FF0000 [3204]" miterlimit="8" joinstyle="miter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宋体" w:hAnsi="宋体" w:eastAsia="宋体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132080</wp:posOffset>
                </wp:positionH>
                <wp:positionV relativeFrom="paragraph">
                  <wp:posOffset>883920</wp:posOffset>
                </wp:positionV>
                <wp:extent cx="1137920" cy="294640"/>
                <wp:effectExtent l="0" t="0" r="24130" b="10160"/>
                <wp:wrapNone/>
                <wp:docPr id="21" name="矩形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37920" cy="29464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10.4pt;margin-top:69.6pt;height:23.2pt;width:89.6pt;z-index:251660288;v-text-anchor:middle;mso-width-relative:page;mso-height-relative:page;" filled="f" stroked="t" coordsize="21600,21600" o:gfxdata="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">
                <v:fill on="f" focussize="0,0"/>
                <v:stroke weight="1pt" color="#FF0000 [3204]" miterlimit="8" joinstyle="miter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宋体" w:hAnsi="宋体" w:eastAsia="宋体"/>
        </w:rPr>
        <w:drawing>
          <wp:inline distT="0" distB="0" distL="0" distR="0">
            <wp:extent cx="6188710" cy="2823210"/>
            <wp:effectExtent l="0" t="0" r="2540" b="0"/>
            <wp:docPr id="4099" name="图片 40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9" name="图片 4099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823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ascii="宋体" w:hAnsi="宋体" w:eastAsia="宋体"/>
        </w:rPr>
      </w:pPr>
    </w:p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通过分类或搜索进入商品列表页，可根据页面上方展示的品牌、分类和属性等维度对列表内的商品进行筛选。点击多选，可以选择该维度下的多个值进行筛选。点击更多选项，显示更多筛选条件。</w:t>
      </w:r>
    </w:p>
    <w:p>
      <w:pPr>
        <w:rPr>
          <w:rFonts w:ascii="宋体" w:hAnsi="宋体" w:eastAsia="宋体"/>
        </w:rPr>
      </w:pPr>
      <w:r>
        <w:rPr>
          <w:rFonts w:ascii="宋体" w:hAnsi="宋体" w:eastAsia="宋体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4328160</wp:posOffset>
                </wp:positionH>
                <wp:positionV relativeFrom="paragraph">
                  <wp:posOffset>3208020</wp:posOffset>
                </wp:positionV>
                <wp:extent cx="464820" cy="259080"/>
                <wp:effectExtent l="0" t="0" r="11430" b="26670"/>
                <wp:wrapNone/>
                <wp:docPr id="36" name="矩形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4820" cy="2590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340.8pt;margin-top:252.6pt;height:20.4pt;width:36.6pt;z-index:251669504;v-text-anchor:middle;mso-width-relative:page;mso-height-relative:page;" filled="f" stroked="t" coordsize="21600,21600" o:gfxdata="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">
                <v:fill on="f" focussize="0,0"/>
                <v:stroke weight="1pt" color="#FF0000 [3204]" miterlimit="8" joinstyle="miter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宋体" w:hAnsi="宋体" w:eastAsia="宋体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5311140</wp:posOffset>
                </wp:positionH>
                <wp:positionV relativeFrom="paragraph">
                  <wp:posOffset>2910840</wp:posOffset>
                </wp:positionV>
                <wp:extent cx="655320" cy="205740"/>
                <wp:effectExtent l="0" t="0" r="11430" b="22860"/>
                <wp:wrapNone/>
                <wp:docPr id="35" name="矩形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320" cy="20574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418.2pt;margin-top:229.2pt;height:16.2pt;width:51.6pt;z-index:251667456;v-text-anchor:middle;mso-width-relative:page;mso-height-relative:page;" filled="f" stroked="t" coordsize="21600,21600" o:gfxdata="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">
                <v:fill on="f" focussize="0,0"/>
                <v:stroke weight="1pt" color="#FF0000 [3204]" miterlimit="8" joinstyle="miter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宋体" w:hAnsi="宋体" w:eastAsia="宋体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5654040</wp:posOffset>
                </wp:positionH>
                <wp:positionV relativeFrom="paragraph">
                  <wp:posOffset>2065020</wp:posOffset>
                </wp:positionV>
                <wp:extent cx="312420" cy="784860"/>
                <wp:effectExtent l="0" t="0" r="11430" b="15240"/>
                <wp:wrapNone/>
                <wp:docPr id="34" name="矩形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2420" cy="78486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445.2pt;margin-top:162.6pt;height:61.8pt;width:24.6pt;z-index:251665408;v-text-anchor:middle;mso-width-relative:page;mso-height-relative:page;" filled="f" stroked="t" coordsize="21600,21600" o:gfxdata="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">
                <v:fill on="f" focussize="0,0"/>
                <v:stroke weight="1pt" color="#FF0000 [3204]" miterlimit="8" joinstyle="miter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宋体" w:hAnsi="宋体" w:eastAsia="宋体"/>
        </w:rPr>
        <w:drawing>
          <wp:inline distT="0" distB="0" distL="0" distR="0">
            <wp:extent cx="6188710" cy="6109970"/>
            <wp:effectExtent l="0" t="0" r="2540" b="5080"/>
            <wp:docPr id="4100" name="图片 4100" descr="C:\Users\weizijing1\AppData\Local\Microsoft\Windows\INetCache\Content.MSO\A4AE53F2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0" name="图片 4100" descr="C:\Users\weizijing1\AppData\Local\Microsoft\Windows\INetCache\Content.MSO\A4AE53F2.tmp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6110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</w:rPr>
      </w:pPr>
    </w:p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商品列表页默认展示可直购的商品，如需查看全部商品，可点击勾选框。</w:t>
      </w:r>
    </w:p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商品选择完成后，可在列表页直接加入采购车，或点击商品进入商品详情页查看更多信息。</w:t>
      </w:r>
    </w:p>
    <w:p>
      <w:pPr>
        <w:rPr>
          <w:rFonts w:ascii="宋体" w:hAnsi="宋体" w:eastAsia="宋体"/>
        </w:rPr>
      </w:pPr>
      <w:r>
        <w:rPr>
          <w:rFonts w:ascii="宋体" w:hAnsi="宋体" w:eastAsia="宋体"/>
        </w:rPr>
        <w:drawing>
          <wp:inline distT="0" distB="0" distL="0" distR="0">
            <wp:extent cx="6188710" cy="2739390"/>
            <wp:effectExtent l="0" t="0" r="2540" b="3810"/>
            <wp:docPr id="4101" name="图片 4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1" name="图片 4101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739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</w:rPr>
      </w:pPr>
    </w:p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进入商品详情页后，根据需求选择商品各属性，选择完成后点击直购跳转至代理商列表。</w:t>
      </w:r>
    </w:p>
    <w:p>
      <w:pPr>
        <w:rPr>
          <w:rFonts w:ascii="宋体" w:hAnsi="宋体" w:eastAsia="宋体"/>
        </w:rPr>
      </w:pPr>
      <w:r>
        <w:rPr>
          <w:rFonts w:hint="eastAsia" w:ascii="宋体" w:hAnsi="宋体" w:eastAsia="宋体"/>
        </w:rPr>
        <w:drawing>
          <wp:inline distT="0" distB="0" distL="0" distR="0">
            <wp:extent cx="6188710" cy="7184390"/>
            <wp:effectExtent l="0" t="0" r="2540" b="0"/>
            <wp:docPr id="4102" name="图片 4102" descr="C:\Users\weizijing1\AppData\Local\Microsoft\Windows\INetCache\Content.MSO\7849C8D0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2" name="图片 4102" descr="C:\Users\weizijing1\AppData\Local\Microsoft\Windows\INetCache\Content.MSO\7849C8D0.tmp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7184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</w:rPr>
      </w:pPr>
    </w:p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选择合适的代理商，鼠标移动至代理商后，输入购买数量后点击加入采购车。全部商品挑选完成后，采购人点击页面头部按钮进入采购车。</w:t>
      </w:r>
    </w:p>
    <w:p>
      <w:pPr>
        <w:rPr>
          <w:rFonts w:ascii="宋体" w:hAnsi="宋体" w:eastAsia="宋体"/>
        </w:rPr>
      </w:pPr>
      <w:r>
        <w:rPr>
          <w:rFonts w:ascii="宋体" w:hAnsi="宋体" w:eastAsia="宋体"/>
        </w:rPr>
        <w:drawing>
          <wp:inline distT="0" distB="0" distL="0" distR="0">
            <wp:extent cx="6188710" cy="2424430"/>
            <wp:effectExtent l="19050" t="19050" r="21590" b="13970"/>
            <wp:docPr id="4103" name="图片 4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3" name="图片 4103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42443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在采购车中仍可以对本次购买的商品进行选择和数量调整。如未设置收货地址，需要先前往地址管理页中设置收货地址。</w:t>
      </w:r>
    </w:p>
    <w:p>
      <w:pPr>
        <w:rPr>
          <w:rFonts w:ascii="宋体" w:hAnsi="宋体" w:eastAsia="宋体"/>
        </w:rPr>
      </w:pPr>
      <w:r>
        <w:rPr>
          <w:rFonts w:ascii="宋体" w:hAnsi="宋体" w:eastAsia="宋体"/>
        </w:rPr>
        <w:drawing>
          <wp:inline distT="0" distB="0" distL="0" distR="0">
            <wp:extent cx="6188710" cy="3463925"/>
            <wp:effectExtent l="0" t="0" r="2540" b="3175"/>
            <wp:docPr id="4104" name="图片 4104" descr="C:\Users\weizijing1\AppData\Local\Microsoft\Windows\INetCache\Content.MSO\8A79B75E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4" name="图片 4104" descr="C:\Users\weizijing1\AppData\Local\Microsoft\Windows\INetCache\Content.MSO\8A79B75E.tmp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464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</w:rPr>
      </w:pPr>
    </w:p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商品勾选完成后，系统会自动检测是否含有超额分类。如有超额分类，则需要采购人上传证明文件后才能继续直购，否则需采用竞价等方式进行采购。</w:t>
      </w:r>
    </w:p>
    <w:p>
      <w:pPr>
        <w:rPr>
          <w:rFonts w:ascii="宋体" w:hAnsi="宋体" w:eastAsia="宋体"/>
        </w:rPr>
      </w:pPr>
      <w:r>
        <w:rPr>
          <w:rFonts w:ascii="宋体" w:hAnsi="宋体" w:eastAsia="宋体"/>
        </w:rPr>
        <w:drawing>
          <wp:inline distT="0" distB="0" distL="0" distR="0">
            <wp:extent cx="6188710" cy="2240915"/>
            <wp:effectExtent l="0" t="0" r="2540" b="6985"/>
            <wp:docPr id="4105" name="图片 4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5" name="图片 4105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240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</w:rPr>
      </w:pPr>
    </w:p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点击提交订单按钮，进入订单核对页。在订单核对页中，采购人可以更改收货地址信息和发票信息。</w:t>
      </w:r>
    </w:p>
    <w:p>
      <w:pPr>
        <w:rPr>
          <w:rFonts w:ascii="宋体" w:hAnsi="宋体" w:eastAsia="宋体"/>
        </w:rPr>
      </w:pPr>
      <w:r>
        <w:rPr>
          <w:rFonts w:ascii="宋体" w:hAnsi="宋体" w:eastAsia="宋体"/>
        </w:rPr>
        <w:drawing>
          <wp:inline distT="0" distB="0" distL="0" distR="0">
            <wp:extent cx="6188710" cy="3711575"/>
            <wp:effectExtent l="0" t="0" r="2540" b="3175"/>
            <wp:docPr id="4107" name="图片 4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7" name="图片 4107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71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</w:rPr>
      </w:pPr>
    </w:p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核对页中，商品按照供应商来源分组展示，采购人可以针对不同供应商填写不同的备注信息。</w:t>
      </w:r>
    </w:p>
    <w:p>
      <w:pPr>
        <w:rPr>
          <w:rFonts w:ascii="宋体" w:hAnsi="宋体" w:eastAsia="宋体"/>
        </w:rPr>
      </w:pPr>
      <w:r>
        <w:rPr>
          <w:rFonts w:ascii="宋体" w:hAnsi="宋体" w:eastAsia="宋体"/>
        </w:rPr>
        <w:drawing>
          <wp:inline distT="0" distB="0" distL="0" distR="0">
            <wp:extent cx="6188710" cy="5911850"/>
            <wp:effectExtent l="0" t="0" r="2540" b="0"/>
            <wp:docPr id="4106" name="图片 4106" descr="C:\Users\weizijing1\AppData\Local\Microsoft\Windows\INetCache\Content.MSO\B6E93B1C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6" name="图片 4106" descr="C:\Users\weizijing1\AppData\Local\Microsoft\Windows\INetCache\Content.MSO\B6E93B1C.tmp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5912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ascii="宋体" w:hAnsi="宋体" w:eastAsia="宋体"/>
        </w:rPr>
      </w:pPr>
    </w:p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核对信息无误后，点击按钮提交订单。系统将自动按照供应商来源，将订单进行拆分，每个订单对应一个供应商。进入订单列表页可以查看各订单状态，点击查看详情可以在订单详情页中查看订单的更多信息。</w:t>
      </w:r>
    </w:p>
    <w:p>
      <w:r>
        <w:rPr>
          <w:rFonts w:ascii="宋体" w:hAnsi="宋体" w:eastAsia="宋体"/>
        </w:rPr>
        <w:drawing>
          <wp:inline distT="0" distB="0" distL="0" distR="0">
            <wp:extent cx="6188710" cy="2859405"/>
            <wp:effectExtent l="19050" t="19050" r="21590" b="17145"/>
            <wp:docPr id="4108" name="图片 4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8" name="图片 4108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85940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bookmarkEnd w:id="21"/>
    <w:p>
      <w:pPr>
        <w:pStyle w:val="3"/>
        <w:rPr>
          <w:rFonts w:ascii="宋体" w:hAnsi="宋体" w:eastAsia="宋体"/>
          <w:sz w:val="32"/>
          <w:szCs w:val="32"/>
        </w:rPr>
      </w:pPr>
      <w:bookmarkStart w:id="22" w:name="_Toc53599867"/>
      <w:bookmarkStart w:id="23" w:name="_Toc23368946"/>
      <w:r>
        <w:rPr>
          <w:rFonts w:hint="eastAsia" w:ascii="宋体" w:hAnsi="宋体" w:eastAsia="宋体"/>
          <w:sz w:val="32"/>
          <w:szCs w:val="32"/>
        </w:rPr>
        <w:t>比价采购</w:t>
      </w:r>
      <w:bookmarkEnd w:id="22"/>
    </w:p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除直购外，采购人在本平台还可以选择采用比价方式，即选择3个不同品牌的商品发布比价采购需求，在本平台售卖这些商品的供应商前来报价，最终系统选择最低价确定成交的一种方式。</w:t>
      </w:r>
    </w:p>
    <w:p>
      <w:pPr>
        <w:pStyle w:val="4"/>
        <w:rPr>
          <w:rFonts w:ascii="宋体" w:hAnsi="宋体" w:eastAsia="宋体"/>
          <w:sz w:val="30"/>
          <w:szCs w:val="30"/>
        </w:rPr>
      </w:pPr>
      <w:bookmarkStart w:id="24" w:name="_Toc53599868"/>
      <w:r>
        <w:rPr>
          <w:rFonts w:hint="eastAsia" w:ascii="宋体" w:hAnsi="宋体" w:eastAsia="宋体"/>
          <w:sz w:val="30"/>
          <w:szCs w:val="30"/>
        </w:rPr>
        <w:t>发起比价入口</w:t>
      </w:r>
      <w:bookmarkEnd w:id="24"/>
    </w:p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系统提供2个发起比价的入口，一是商品详情页面，二是采购车。</w:t>
      </w:r>
    </w:p>
    <w:p>
      <w:pPr>
        <w:pStyle w:val="34"/>
        <w:numPr>
          <w:ilvl w:val="0"/>
          <w:numId w:val="3"/>
        </w:numPr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从商详页点击发起比价进入比价发起页</w:t>
      </w:r>
    </w:p>
    <w:p>
      <w:pPr>
        <w:rPr>
          <w:rFonts w:ascii="宋体" w:hAnsi="宋体" w:eastAsia="宋体"/>
        </w:rPr>
      </w:pPr>
      <w:r>
        <w:drawing>
          <wp:inline distT="0" distB="0" distL="0" distR="0">
            <wp:extent cx="6188710" cy="3615690"/>
            <wp:effectExtent l="0" t="0" r="2540" b="381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615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4"/>
        <w:numPr>
          <w:ilvl w:val="0"/>
          <w:numId w:val="3"/>
        </w:numPr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从采购车点击比价进入比价发起页</w:t>
      </w:r>
    </w:p>
    <w:p>
      <w:pPr>
        <w:rPr>
          <w:rFonts w:ascii="宋体" w:hAnsi="宋体" w:eastAsia="宋体"/>
        </w:rPr>
      </w:pPr>
      <w:r>
        <w:drawing>
          <wp:inline distT="0" distB="0" distL="0" distR="0">
            <wp:extent cx="6188710" cy="2129790"/>
            <wp:effectExtent l="0" t="0" r="2540" b="381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12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rFonts w:ascii="宋体" w:hAnsi="宋体" w:eastAsia="宋体"/>
          <w:sz w:val="30"/>
          <w:szCs w:val="30"/>
        </w:rPr>
      </w:pPr>
      <w:bookmarkStart w:id="25" w:name="_Toc53599869"/>
      <w:r>
        <w:rPr>
          <w:rFonts w:hint="eastAsia" w:ascii="宋体" w:hAnsi="宋体" w:eastAsia="宋体"/>
          <w:sz w:val="30"/>
          <w:szCs w:val="30"/>
        </w:rPr>
        <w:t>发起比价需求</w:t>
      </w:r>
      <w:bookmarkEnd w:id="25"/>
    </w:p>
    <w:p>
      <w:r>
        <w:drawing>
          <wp:inline distT="0" distB="0" distL="0" distR="0">
            <wp:extent cx="6188710" cy="2993390"/>
            <wp:effectExtent l="0" t="0" r="2540" b="0"/>
            <wp:docPr id="102" name="图片 102" descr="https://oss-mall-pre.obs.cn-north-4.myhuaweicloud.com/bid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102" descr="https://oss-mall-pre.obs.cn-north-4.myhuaweicloud.com/bid1.pn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99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0" distR="0">
            <wp:extent cx="6188710" cy="2981960"/>
            <wp:effectExtent l="0" t="0" r="2540" b="8890"/>
            <wp:docPr id="114" name="图片 114" descr="https://oss-mall-pre.obs.cn-north-4.myhuaweicloud.com/bid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114" descr="https://oss-mall-pre.obs.cn-north-4.myhuaweicloud.com/bid2.pn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982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r>
        <w:drawing>
          <wp:inline distT="0" distB="0" distL="0" distR="0">
            <wp:extent cx="6188710" cy="2999740"/>
            <wp:effectExtent l="0" t="0" r="2540" b="0"/>
            <wp:docPr id="115" name="图片 115" descr="https://oss-mall-pre.obs.cn-north-4.myhuaweicloud.com/bid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115" descr="https://oss-mall-pre.obs.cn-north-4.myhuaweicloud.com/bid3.pn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00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r>
        <w:drawing>
          <wp:inline distT="0" distB="0" distL="0" distR="0">
            <wp:extent cx="6188710" cy="3050540"/>
            <wp:effectExtent l="0" t="0" r="2540" b="0"/>
            <wp:docPr id="116" name="图片 116" descr="https://oss-mall-pre.obs.cn-north-4.myhuaweicloud.com/bid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116" descr="https://oss-mall-pre.obs.cn-north-4.myhuaweicloud.com/bid4.pn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051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0" distR="0">
            <wp:extent cx="6188710" cy="2989580"/>
            <wp:effectExtent l="0" t="0" r="2540" b="1270"/>
            <wp:docPr id="117" name="图片 117" descr="https://oss-mall-pre.obs.cn-north-4.myhuaweicloud.com/bid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117" descr="https://oss-mall-pre.obs.cn-north-4.myhuaweicloud.com/bid5.pn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990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rFonts w:ascii="宋体" w:hAnsi="宋体" w:eastAsia="宋体"/>
          <w:sz w:val="30"/>
          <w:szCs w:val="30"/>
        </w:rPr>
      </w:pPr>
      <w:bookmarkStart w:id="26" w:name="_Toc53599870"/>
      <w:r>
        <w:rPr>
          <w:rFonts w:hint="eastAsia" w:ascii="宋体" w:hAnsi="宋体" w:eastAsia="宋体"/>
          <w:sz w:val="30"/>
          <w:szCs w:val="30"/>
        </w:rPr>
        <w:t>比价项目列表</w:t>
      </w:r>
      <w:bookmarkEnd w:id="26"/>
    </w:p>
    <w:p>
      <w:pPr>
        <w:pStyle w:val="34"/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从“需求管理-比价采购”进入比价采购列表页面，比价采购列表共分为两个页签 “报价中”、“报价完成”。</w:t>
      </w:r>
    </w:p>
    <w:p>
      <w:pPr>
        <w:pStyle w:val="34"/>
        <w:ind w:left="420" w:firstLine="0"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报价中列表</w:t>
      </w:r>
    </w:p>
    <w:p>
      <w:pPr>
        <w:rPr>
          <w:rFonts w:ascii="宋体" w:hAnsi="宋体" w:eastAsia="宋体"/>
        </w:rPr>
      </w:pPr>
      <w:r>
        <w:drawing>
          <wp:inline distT="0" distB="0" distL="0" distR="0">
            <wp:extent cx="6188710" cy="2949575"/>
            <wp:effectExtent l="0" t="0" r="2540" b="3175"/>
            <wp:docPr id="118" name="图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118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94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4"/>
        <w:ind w:left="420" w:firstLine="0"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报价完成列表</w:t>
      </w:r>
    </w:p>
    <w:p>
      <w:pPr>
        <w:rPr>
          <w:rFonts w:ascii="宋体" w:hAnsi="宋体" w:eastAsia="宋体"/>
        </w:rPr>
      </w:pPr>
      <w:r>
        <w:drawing>
          <wp:inline distT="0" distB="0" distL="0" distR="0">
            <wp:extent cx="6188710" cy="2949575"/>
            <wp:effectExtent l="0" t="0" r="2540" b="3175"/>
            <wp:docPr id="119" name="图片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119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94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rFonts w:ascii="宋体" w:hAnsi="宋体" w:eastAsia="宋体"/>
          <w:sz w:val="30"/>
          <w:szCs w:val="30"/>
        </w:rPr>
      </w:pPr>
      <w:bookmarkStart w:id="27" w:name="_Toc53599871"/>
      <w:r>
        <w:rPr>
          <w:rFonts w:hint="eastAsia" w:ascii="宋体" w:hAnsi="宋体" w:eastAsia="宋体"/>
          <w:sz w:val="30"/>
          <w:szCs w:val="30"/>
        </w:rPr>
        <w:t>查看比价公告</w:t>
      </w:r>
      <w:bookmarkEnd w:id="27"/>
    </w:p>
    <w:p>
      <w:pPr>
        <w:pStyle w:val="34"/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可通过卖场首页、卖场资讯查看比价相关公告信息。</w:t>
      </w:r>
    </w:p>
    <w:p>
      <w:pPr>
        <w:pStyle w:val="34"/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  <w:b/>
        </w:rPr>
        <w:t>卖场首页</w:t>
      </w:r>
      <w:r>
        <w:rPr>
          <w:rFonts w:hint="eastAsia" w:ascii="宋体" w:hAnsi="宋体" w:eastAsia="宋体"/>
        </w:rPr>
        <w:t>：最新比价需求公告、比价成交公告、变更公告、废标公告、电子验收单。</w:t>
      </w:r>
    </w:p>
    <w:p>
      <w:pPr>
        <w:pStyle w:val="34"/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  <w:b/>
        </w:rPr>
        <w:t>卖场资讯</w:t>
      </w:r>
      <w:r>
        <w:rPr>
          <w:rFonts w:hint="eastAsia" w:ascii="宋体" w:hAnsi="宋体" w:eastAsia="宋体"/>
        </w:rPr>
        <w:t>：最新比价需求公告、比价成交公告、变更公告、废标公告、电子验收单。</w:t>
      </w:r>
    </w:p>
    <w:p>
      <w:pPr>
        <w:pStyle w:val="34"/>
        <w:ind w:left="420" w:firstLine="0"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电子卖场首页查看比价公告</w:t>
      </w:r>
    </w:p>
    <w:p>
      <w:pPr>
        <w:rPr>
          <w:rFonts w:ascii="宋体" w:hAnsi="宋体" w:eastAsia="宋体"/>
        </w:rPr>
      </w:pPr>
      <w:r>
        <w:drawing>
          <wp:inline distT="0" distB="0" distL="0" distR="0">
            <wp:extent cx="6188710" cy="2949575"/>
            <wp:effectExtent l="0" t="0" r="2540" b="3175"/>
            <wp:docPr id="120" name="图片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120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94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</w:rPr>
      </w:pPr>
      <w:r>
        <w:drawing>
          <wp:inline distT="0" distB="0" distL="0" distR="0">
            <wp:extent cx="6188710" cy="2017395"/>
            <wp:effectExtent l="0" t="0" r="2540" b="1905"/>
            <wp:docPr id="121" name="图片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121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017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</w:rPr>
      </w:pPr>
      <w:r>
        <w:rPr>
          <w:rFonts w:hint="eastAsia" w:ascii="宋体" w:hAnsi="宋体" w:eastAsia="宋体"/>
        </w:rPr>
        <w:t>电子卖场首页进入卖场资讯</w:t>
      </w:r>
    </w:p>
    <w:p>
      <w:pPr>
        <w:rPr>
          <w:rFonts w:ascii="宋体" w:hAnsi="宋体" w:eastAsia="宋体"/>
        </w:rPr>
      </w:pPr>
      <w:r>
        <w:drawing>
          <wp:inline distT="0" distB="0" distL="0" distR="0">
            <wp:extent cx="6188710" cy="1172210"/>
            <wp:effectExtent l="0" t="0" r="2540" b="8890"/>
            <wp:docPr id="122" name="图片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122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117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rFonts w:ascii="宋体" w:hAnsi="宋体" w:eastAsia="宋体"/>
          <w:sz w:val="30"/>
          <w:szCs w:val="30"/>
        </w:rPr>
      </w:pPr>
      <w:bookmarkStart w:id="28" w:name="_Toc53599872"/>
      <w:r>
        <w:rPr>
          <w:rFonts w:hint="eastAsia" w:ascii="宋体" w:hAnsi="宋体" w:eastAsia="宋体"/>
          <w:sz w:val="30"/>
          <w:szCs w:val="30"/>
        </w:rPr>
        <w:t>查看比价结果</w:t>
      </w:r>
      <w:bookmarkEnd w:id="28"/>
    </w:p>
    <w:p>
      <w:pPr>
        <w:pStyle w:val="34"/>
        <w:ind w:left="420" w:firstLine="0"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比价时间截止后，系统将自动确认比价结果。</w:t>
      </w:r>
    </w:p>
    <w:p>
      <w:pPr>
        <w:rPr>
          <w:rFonts w:ascii="宋体" w:hAnsi="宋体" w:eastAsia="宋体"/>
        </w:rPr>
      </w:pPr>
      <w:r>
        <w:drawing>
          <wp:inline distT="0" distB="0" distL="0" distR="0">
            <wp:extent cx="6188710" cy="2949575"/>
            <wp:effectExtent l="0" t="0" r="2540" b="3175"/>
            <wp:docPr id="123" name="图片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123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94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rFonts w:ascii="宋体" w:hAnsi="宋体" w:eastAsia="宋体"/>
          <w:sz w:val="30"/>
          <w:szCs w:val="30"/>
        </w:rPr>
      </w:pPr>
      <w:bookmarkStart w:id="29" w:name="_Toc53599873"/>
      <w:r>
        <w:rPr>
          <w:rFonts w:hint="eastAsia" w:ascii="宋体" w:hAnsi="宋体" w:eastAsia="宋体"/>
          <w:sz w:val="30"/>
          <w:szCs w:val="30"/>
        </w:rPr>
        <w:t>重新确定比价结果</w:t>
      </w:r>
      <w:bookmarkEnd w:id="29"/>
    </w:p>
    <w:p>
      <w:pPr>
        <w:pStyle w:val="34"/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供应商超时未确认订单，订单自动取消，由采购人重新选择比价结果。</w:t>
      </w:r>
    </w:p>
    <w:p>
      <w:pPr>
        <w:pStyle w:val="34"/>
        <w:ind w:firstLineChars="0"/>
        <w:rPr>
          <w:rFonts w:ascii="宋体" w:hAnsi="宋体" w:eastAsia="宋体"/>
        </w:rPr>
      </w:pPr>
      <w:r>
        <w:drawing>
          <wp:inline distT="0" distB="0" distL="0" distR="0">
            <wp:extent cx="6188710" cy="2949575"/>
            <wp:effectExtent l="0" t="0" r="2540" b="3175"/>
            <wp:docPr id="124" name="图片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124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94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rPr>
          <w:rFonts w:ascii="宋体" w:hAnsi="宋体" w:eastAsia="宋体"/>
          <w:sz w:val="32"/>
          <w:szCs w:val="32"/>
        </w:rPr>
      </w:pPr>
      <w:bookmarkStart w:id="30" w:name="_Toc53599874"/>
      <w:r>
        <w:rPr>
          <w:rFonts w:hint="eastAsia" w:ascii="宋体" w:hAnsi="宋体" w:eastAsia="宋体"/>
          <w:sz w:val="32"/>
          <w:szCs w:val="32"/>
        </w:rPr>
        <w:t>反拍采购</w:t>
      </w:r>
      <w:bookmarkEnd w:id="30"/>
    </w:p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除直购、竞价外，采购人在本平台还可以选择反拍竞价方式，即针对具体某个商品发布反拍采购需求，在本平台售卖此商品的供应商前来报价，最终系统选择最低价确定成交的一种方式。</w:t>
      </w:r>
    </w:p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系统提供2个发起反拍的入口，一是商品详情页面，二是采购车。</w:t>
      </w:r>
    </w:p>
    <w:p>
      <w:pPr>
        <w:pStyle w:val="34"/>
        <w:numPr>
          <w:ilvl w:val="0"/>
          <w:numId w:val="4"/>
        </w:numPr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选择商品：在电子卖场首页中搜索商品，点击商品图片或名称进入商品详情页发起反拍。注：所选择商品必须超过3家代理商报价</w:t>
      </w:r>
    </w:p>
    <w:p>
      <w:r>
        <w:drawing>
          <wp:inline distT="0" distB="0" distL="0" distR="0">
            <wp:extent cx="6188710" cy="3021330"/>
            <wp:effectExtent l="0" t="0" r="2540" b="7620"/>
            <wp:docPr id="18" name="图片 18" descr="D:\linchao26\Desktop\反拍操作手册\采购人\发起反拍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D:\linchao26\Desktop\反拍操作手册\采购人\发起反拍1.pn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021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4"/>
        <w:ind w:left="420" w:firstLine="0"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除商品详情页面外，采购车也设置了发起反拍的快捷按钮：</w:t>
      </w:r>
    </w:p>
    <w:p>
      <w:r>
        <w:drawing>
          <wp:inline distT="0" distB="0" distL="0" distR="0">
            <wp:extent cx="6188710" cy="3452495"/>
            <wp:effectExtent l="0" t="0" r="2540" b="0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45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4"/>
        <w:numPr>
          <w:ilvl w:val="0"/>
          <w:numId w:val="4"/>
        </w:numPr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维护反拍单：点击反拍按钮，进入反拍单页面，维护反拍单中名称、预算总额、单价降幅、报价截止时间、收货人及发票信息等。</w:t>
      </w:r>
    </w:p>
    <w:p>
      <w:pPr>
        <w:pStyle w:val="34"/>
        <w:numPr>
          <w:ilvl w:val="0"/>
          <w:numId w:val="5"/>
        </w:numPr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预算总额：预算总额不可超过系统设置的预算总额。</w:t>
      </w:r>
    </w:p>
    <w:p>
      <w:pPr>
        <w:pStyle w:val="34"/>
        <w:numPr>
          <w:ilvl w:val="0"/>
          <w:numId w:val="5"/>
        </w:numPr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单价降幅：供应商每次报价降价必须高于单价降幅。</w:t>
      </w:r>
    </w:p>
    <w:p>
      <w:pPr>
        <w:pStyle w:val="34"/>
        <w:numPr>
          <w:ilvl w:val="0"/>
          <w:numId w:val="5"/>
        </w:numPr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报价截止时间：到报价截止时间后，供应商不可再报价，系统自动确认最低价成交或废标。</w:t>
      </w:r>
    </w:p>
    <w:p>
      <w:pPr>
        <w:rPr>
          <w:rFonts w:ascii="宋体" w:hAnsi="宋体" w:eastAsia="宋体"/>
        </w:rPr>
      </w:pPr>
      <w:r>
        <w:rPr>
          <w:rFonts w:ascii="宋体" w:hAnsi="宋体" w:eastAsia="宋体"/>
        </w:rPr>
        <w:drawing>
          <wp:inline distT="0" distB="0" distL="0" distR="0">
            <wp:extent cx="6188710" cy="3258820"/>
            <wp:effectExtent l="19050" t="19050" r="21590" b="17780"/>
            <wp:docPr id="57" name="图片 57" descr="D:\linchao26\Desktop\反拍操作手册\采购人\维护反拍单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D:\linchao26\Desktop\反拍操作手册\采购人\维护反拍单3.pn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25930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34"/>
        <w:numPr>
          <w:ilvl w:val="0"/>
          <w:numId w:val="4"/>
        </w:numPr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发布反拍需求公告：反拍单中数据维护完成，点击发起反拍按钮，确认反拍信息后发出反拍需求公告。</w:t>
      </w:r>
    </w:p>
    <w:p>
      <w:pPr>
        <w:rPr>
          <w:rFonts w:ascii="宋体" w:hAnsi="宋体" w:eastAsia="宋体"/>
        </w:rPr>
      </w:pPr>
      <w:r>
        <w:rPr>
          <w:rFonts w:ascii="宋体" w:hAnsi="宋体" w:eastAsia="宋体"/>
        </w:rPr>
        <w:drawing>
          <wp:inline distT="0" distB="0" distL="0" distR="0">
            <wp:extent cx="6188710" cy="3021330"/>
            <wp:effectExtent l="0" t="0" r="2540" b="7620"/>
            <wp:docPr id="58" name="图片 58" descr="D:\linchao26\Desktop\反拍操作手册\采购人\确认发起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D:\linchao26\Desktop\反拍操作手册\采购人\确认发起6.pn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021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4"/>
        <w:numPr>
          <w:ilvl w:val="0"/>
          <w:numId w:val="4"/>
        </w:numPr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查看反拍需求公告：反拍需求公告发出后，可在首页【竞价与反拍】楼层查看。</w:t>
      </w:r>
      <w:r>
        <w:drawing>
          <wp:inline distT="0" distB="0" distL="0" distR="0">
            <wp:extent cx="5669280" cy="2059305"/>
            <wp:effectExtent l="0" t="0" r="7620" b="0"/>
            <wp:docPr id="4098" name="图片 40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图片 4098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679967" cy="2063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</w:rPr>
      </w:pPr>
      <w:r>
        <w:drawing>
          <wp:inline distT="0" distB="0" distL="0" distR="0">
            <wp:extent cx="6188710" cy="5050155"/>
            <wp:effectExtent l="0" t="0" r="2540" b="0"/>
            <wp:docPr id="4115" name="图片 4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5" name="图片 4115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505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4"/>
        <w:numPr>
          <w:ilvl w:val="0"/>
          <w:numId w:val="4"/>
        </w:numPr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查看反拍单报价情况：反拍需求公告发出后，可在工作台</w:t>
      </w:r>
      <w:r>
        <w:rPr>
          <w:rFonts w:ascii="宋体" w:hAnsi="宋体" w:eastAsia="宋体"/>
        </w:rPr>
        <w:t>—</w:t>
      </w:r>
      <w:r>
        <w:rPr>
          <w:rFonts w:hint="eastAsia" w:ascii="宋体" w:hAnsi="宋体" w:eastAsia="宋体"/>
        </w:rPr>
        <w:t>需求管理</w:t>
      </w:r>
      <w:r>
        <w:rPr>
          <w:rFonts w:ascii="宋体" w:hAnsi="宋体" w:eastAsia="宋体"/>
        </w:rPr>
        <w:t>—</w:t>
      </w:r>
      <w:r>
        <w:rPr>
          <w:rFonts w:hint="eastAsia" w:ascii="宋体" w:hAnsi="宋体" w:eastAsia="宋体"/>
        </w:rPr>
        <w:t>反拍采购的‘报价中’页签中查看反拍单详情。</w:t>
      </w:r>
    </w:p>
    <w:p>
      <w:pPr>
        <w:rPr>
          <w:rFonts w:ascii="宋体" w:hAnsi="宋体" w:eastAsia="宋体"/>
        </w:rPr>
      </w:pPr>
      <w:r>
        <w:rPr>
          <w:rFonts w:ascii="宋体" w:hAnsi="宋体" w:eastAsia="宋体"/>
        </w:rPr>
        <w:drawing>
          <wp:inline distT="0" distB="0" distL="0" distR="0">
            <wp:extent cx="6188710" cy="3021330"/>
            <wp:effectExtent l="0" t="0" r="2540" b="7620"/>
            <wp:docPr id="4116" name="图片 4116" descr="D:\linchao26\Desktop\反拍操作手册\采购人\查看反拍单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6" name="图片 4116" descr="D:\linchao26\Desktop\反拍操作手册\采购人\查看反拍单3.pn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021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4"/>
        <w:numPr>
          <w:ilvl w:val="0"/>
          <w:numId w:val="4"/>
        </w:numPr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反拍单尚未报价情况：点击查看按钮，查看反拍单详情，尚未有供应商报价时，查看反拍单如下图。</w:t>
      </w:r>
    </w:p>
    <w:p>
      <w:pPr>
        <w:rPr>
          <w:rFonts w:ascii="宋体" w:hAnsi="宋体" w:eastAsia="宋体"/>
        </w:rPr>
      </w:pPr>
      <w:r>
        <w:rPr>
          <w:rFonts w:ascii="宋体" w:hAnsi="宋体" w:eastAsia="宋体"/>
        </w:rPr>
        <w:drawing>
          <wp:inline distT="0" distB="0" distL="0" distR="0">
            <wp:extent cx="6188710" cy="3328035"/>
            <wp:effectExtent l="0" t="0" r="2540" b="5715"/>
            <wp:docPr id="4117" name="图片 4117" descr="D:\linchao26\Desktop\反拍操作手册\采购人\查看反拍单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7" name="图片 4117" descr="D:\linchao26\Desktop\反拍操作手册\采购人\查看反拍单9.pn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328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4"/>
        <w:numPr>
          <w:ilvl w:val="0"/>
          <w:numId w:val="4"/>
        </w:numPr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反拍单有报价情况：点击查看按钮，查看反拍单详情，有供应商报价时，查看反拍单如下图。</w:t>
      </w:r>
    </w:p>
    <w:p>
      <w:pPr>
        <w:rPr>
          <w:rFonts w:ascii="宋体" w:hAnsi="宋体" w:eastAsia="宋体"/>
        </w:rPr>
      </w:pPr>
      <w:r>
        <w:rPr>
          <w:rFonts w:ascii="宋体" w:hAnsi="宋体" w:eastAsia="宋体"/>
        </w:rPr>
        <w:drawing>
          <wp:inline distT="0" distB="0" distL="0" distR="0">
            <wp:extent cx="6188710" cy="3334385"/>
            <wp:effectExtent l="0" t="0" r="2540" b="0"/>
            <wp:docPr id="4118" name="图片 4118" descr="D:\linchao26\Desktop\反拍操作手册\采购人\查看反拍单报完价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8" name="图片 4118" descr="D:\linchao26\Desktop\反拍操作手册\采购人\查看反拍单报完价.pn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334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4"/>
        <w:numPr>
          <w:ilvl w:val="0"/>
          <w:numId w:val="4"/>
        </w:numPr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反拍单列表：反拍报价时间截止后，在工作台</w:t>
      </w:r>
      <w:r>
        <w:rPr>
          <w:rFonts w:ascii="宋体" w:hAnsi="宋体" w:eastAsia="宋体"/>
        </w:rPr>
        <w:t>—</w:t>
      </w:r>
      <w:r>
        <w:rPr>
          <w:rFonts w:hint="eastAsia" w:ascii="宋体" w:hAnsi="宋体" w:eastAsia="宋体"/>
        </w:rPr>
        <w:t>需求管理</w:t>
      </w:r>
      <w:r>
        <w:rPr>
          <w:rFonts w:ascii="宋体" w:hAnsi="宋体" w:eastAsia="宋体"/>
        </w:rPr>
        <w:t>—</w:t>
      </w:r>
      <w:r>
        <w:rPr>
          <w:rFonts w:hint="eastAsia" w:ascii="宋体" w:hAnsi="宋体" w:eastAsia="宋体"/>
        </w:rPr>
        <w:t>反拍采购的‘报价完成’页签中查看反拍单详情。</w:t>
      </w:r>
    </w:p>
    <w:p>
      <w:pPr>
        <w:rPr>
          <w:rFonts w:ascii="宋体" w:hAnsi="宋体" w:eastAsia="宋体"/>
        </w:rPr>
      </w:pPr>
      <w:r>
        <w:drawing>
          <wp:inline distT="0" distB="0" distL="0" distR="0">
            <wp:extent cx="6188710" cy="3195320"/>
            <wp:effectExtent l="0" t="0" r="2540" b="5080"/>
            <wp:docPr id="4119" name="图片 4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9" name="图片 4119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195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4"/>
        <w:numPr>
          <w:ilvl w:val="0"/>
          <w:numId w:val="4"/>
        </w:numPr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查看成交反拍单结果：点击查看结果按钮，查看反拍结果。</w:t>
      </w:r>
    </w:p>
    <w:p>
      <w:pPr>
        <w:rPr>
          <w:rFonts w:ascii="宋体" w:hAnsi="宋体" w:eastAsia="宋体"/>
        </w:rPr>
      </w:pPr>
      <w:r>
        <w:drawing>
          <wp:inline distT="0" distB="0" distL="0" distR="0">
            <wp:extent cx="6188710" cy="2546350"/>
            <wp:effectExtent l="0" t="0" r="2540" b="6350"/>
            <wp:docPr id="4120" name="图片 4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0" name="图片 4120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54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</w:rPr>
      </w:pPr>
      <w:r>
        <w:drawing>
          <wp:inline distT="0" distB="0" distL="0" distR="0">
            <wp:extent cx="6188710" cy="1962785"/>
            <wp:effectExtent l="0" t="0" r="2540" b="0"/>
            <wp:docPr id="4129" name="图片 4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9" name="图片 4129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1962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4"/>
        <w:numPr>
          <w:ilvl w:val="0"/>
          <w:numId w:val="4"/>
        </w:numPr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查看成交公告：反拍报价时间截止后，系统自动发布反拍成交公告，在电子卖场首页【电子卖场公告与公示】中及【卖场咨询】中均可查看反拍成交公告。</w:t>
      </w:r>
    </w:p>
    <w:p>
      <w:pPr>
        <w:jc w:val="center"/>
        <w:rPr>
          <w:rFonts w:ascii="宋体" w:hAnsi="宋体" w:eastAsia="宋体"/>
        </w:rPr>
      </w:pPr>
      <w:r>
        <w:drawing>
          <wp:inline distT="0" distB="0" distL="0" distR="0">
            <wp:extent cx="4018280" cy="2494915"/>
            <wp:effectExtent l="0" t="0" r="1270" b="635"/>
            <wp:docPr id="4130" name="图片 4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0" name="图片 4130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4036530" cy="2506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宋体" w:hAnsi="宋体" w:eastAsia="宋体"/>
        </w:rPr>
      </w:pPr>
      <w:r>
        <w:drawing>
          <wp:inline distT="0" distB="0" distL="0" distR="0">
            <wp:extent cx="6188710" cy="4403090"/>
            <wp:effectExtent l="0" t="0" r="2540" b="0"/>
            <wp:docPr id="4131" name="图片 4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1" name="图片 4131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4403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</w:rPr>
      </w:pPr>
      <w:r>
        <w:drawing>
          <wp:inline distT="0" distB="0" distL="0" distR="0">
            <wp:extent cx="6188710" cy="4084320"/>
            <wp:effectExtent l="0" t="0" r="2540" b="0"/>
            <wp:docPr id="4132" name="图片 4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2" name="图片 4132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408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</w:rPr>
      </w:pPr>
      <w:r>
        <w:drawing>
          <wp:inline distT="0" distB="0" distL="0" distR="0">
            <wp:extent cx="6188710" cy="1574165"/>
            <wp:effectExtent l="0" t="0" r="2540" b="6985"/>
            <wp:docPr id="4133" name="图片 4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3" name="图片 4133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157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4"/>
        <w:numPr>
          <w:ilvl w:val="0"/>
          <w:numId w:val="4"/>
        </w:numPr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查看供应商未确认订单反拍结果：如供应商在规定的时间内未确认订单，则取消成交结果，采购人可选择本反拍单废标或顺延至排名第二的供应商成交。</w:t>
      </w:r>
    </w:p>
    <w:p>
      <w:pPr>
        <w:rPr>
          <w:rFonts w:ascii="宋体" w:hAnsi="宋体" w:eastAsia="宋体"/>
        </w:rPr>
      </w:pPr>
      <w:r>
        <w:drawing>
          <wp:inline distT="0" distB="0" distL="0" distR="0">
            <wp:extent cx="6188710" cy="3178175"/>
            <wp:effectExtent l="0" t="0" r="2540" b="3175"/>
            <wp:docPr id="4135" name="图片 4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5" name="图片 4135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17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</w:rPr>
      </w:pPr>
      <w:r>
        <w:drawing>
          <wp:inline distT="0" distB="0" distL="0" distR="0">
            <wp:extent cx="6188710" cy="1854835"/>
            <wp:effectExtent l="0" t="0" r="2540" b="0"/>
            <wp:docPr id="4137" name="图片 4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7" name="图片 4137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1854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4"/>
        <w:numPr>
          <w:ilvl w:val="0"/>
          <w:numId w:val="4"/>
        </w:numPr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顺延成交：采购人选择顺延成交时，原成交供应商显示放弃成交，顺延的供应商显示成交。</w:t>
      </w:r>
    </w:p>
    <w:p>
      <w:pPr>
        <w:rPr>
          <w:rFonts w:ascii="宋体" w:hAnsi="宋体" w:eastAsia="宋体"/>
        </w:rPr>
      </w:pPr>
      <w:r>
        <w:drawing>
          <wp:inline distT="0" distB="0" distL="0" distR="0">
            <wp:extent cx="6188710" cy="949325"/>
            <wp:effectExtent l="0" t="0" r="2540" b="3175"/>
            <wp:docPr id="4140" name="图片 4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0" name="图片 4140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949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4"/>
        <w:numPr>
          <w:ilvl w:val="0"/>
          <w:numId w:val="4"/>
        </w:numPr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查看变更公告：采购人选择顺延成交时，系统自动发布反拍变更公告，在电子卖场首页【电子卖场公告与公示】中及【卖场咨询】中均可查看反拍变更公告。</w:t>
      </w:r>
    </w:p>
    <w:p>
      <w:pPr>
        <w:rPr>
          <w:rFonts w:ascii="宋体" w:hAnsi="宋体" w:eastAsia="宋体"/>
        </w:rPr>
      </w:pPr>
      <w:r>
        <w:drawing>
          <wp:inline distT="0" distB="0" distL="0" distR="0">
            <wp:extent cx="6188710" cy="4406265"/>
            <wp:effectExtent l="0" t="0" r="2540" b="0"/>
            <wp:docPr id="4142" name="图片 4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2" name="图片 4142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4406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</w:rPr>
      </w:pPr>
      <w:r>
        <w:drawing>
          <wp:inline distT="0" distB="0" distL="0" distR="0">
            <wp:extent cx="6188710" cy="1449070"/>
            <wp:effectExtent l="0" t="0" r="2540" b="0"/>
            <wp:docPr id="4143" name="图片 4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3" name="图片 4143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1449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4"/>
        <w:numPr>
          <w:ilvl w:val="0"/>
          <w:numId w:val="4"/>
        </w:numPr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查看废标反拍单结果。</w:t>
      </w:r>
    </w:p>
    <w:p>
      <w:pPr>
        <w:rPr>
          <w:rFonts w:ascii="宋体" w:hAnsi="宋体" w:eastAsia="宋体"/>
        </w:rPr>
      </w:pPr>
      <w:r>
        <w:drawing>
          <wp:inline distT="0" distB="0" distL="0" distR="0">
            <wp:extent cx="6188710" cy="3178175"/>
            <wp:effectExtent l="0" t="0" r="2540" b="3175"/>
            <wp:docPr id="4144" name="图片 4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4" name="图片 4144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17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</w:rPr>
      </w:pPr>
      <w:r>
        <w:drawing>
          <wp:inline distT="0" distB="0" distL="0" distR="0">
            <wp:extent cx="6188710" cy="1407160"/>
            <wp:effectExtent l="0" t="0" r="2540" b="2540"/>
            <wp:docPr id="4145" name="图片 4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5" name="图片 4145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140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4"/>
        <w:numPr>
          <w:ilvl w:val="0"/>
          <w:numId w:val="4"/>
        </w:numPr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查看废标公告：反拍单不足三家供应商报价时，系统自动发布反拍废标公告；成交供应商超过规定时间未确认订单时，采购人选择废标，系统自动发布反拍废标公告；顺延供应商超过规定时间未确认订单时，系统自动发布反拍废标公告。可在电子卖场首页【电子卖场公告与公示】中及【卖场咨询】中均可查看废标变更公告。</w:t>
      </w:r>
    </w:p>
    <w:p>
      <w:pPr>
        <w:pStyle w:val="34"/>
        <w:rPr>
          <w:rFonts w:ascii="宋体" w:hAnsi="宋体" w:eastAsia="宋体"/>
        </w:rPr>
      </w:pPr>
    </w:p>
    <w:p>
      <w:pPr>
        <w:rPr>
          <w:rFonts w:ascii="宋体" w:hAnsi="宋体" w:eastAsia="宋体"/>
        </w:rPr>
      </w:pPr>
      <w:r>
        <w:drawing>
          <wp:inline distT="0" distB="0" distL="0" distR="0">
            <wp:extent cx="6188710" cy="4436745"/>
            <wp:effectExtent l="0" t="0" r="2540" b="1905"/>
            <wp:docPr id="4146" name="图片 4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6" name="图片 4146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4436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</w:rPr>
      </w:pPr>
      <w:r>
        <w:drawing>
          <wp:inline distT="0" distB="0" distL="0" distR="0">
            <wp:extent cx="6188710" cy="4922520"/>
            <wp:effectExtent l="0" t="0" r="2540" b="0"/>
            <wp:docPr id="4147" name="图片 4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7" name="图片 4147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492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4"/>
        <w:numPr>
          <w:ilvl w:val="0"/>
          <w:numId w:val="4"/>
        </w:numPr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查看成交订单：反拍单成交后，采购人可在反拍结果页面查看订单，也可在订单列表中查看订单。</w:t>
      </w:r>
    </w:p>
    <w:p>
      <w:pPr>
        <w:rPr>
          <w:rFonts w:ascii="宋体" w:hAnsi="宋体" w:eastAsia="宋体"/>
        </w:rPr>
      </w:pPr>
      <w:r>
        <w:drawing>
          <wp:inline distT="0" distB="0" distL="0" distR="0">
            <wp:extent cx="6188710" cy="3060065"/>
            <wp:effectExtent l="0" t="0" r="2540" b="6985"/>
            <wp:docPr id="4148" name="图片 4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8" name="图片 4148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06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</w:rPr>
      </w:pPr>
      <w:r>
        <w:drawing>
          <wp:inline distT="0" distB="0" distL="0" distR="0">
            <wp:extent cx="6188710" cy="1763395"/>
            <wp:effectExtent l="0" t="0" r="2540" b="8255"/>
            <wp:docPr id="4149" name="图片 4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9" name="图片 4149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1763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4"/>
        <w:numPr>
          <w:ilvl w:val="0"/>
          <w:numId w:val="4"/>
        </w:numPr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查看已取消的订单：供应商超时未确认订单时，已经生成的订单取消，在订单详情协商记录中，记录订单取消原因，采购人可在反拍结果页面查看订单，也可在订单列表中查看订单。</w:t>
      </w:r>
    </w:p>
    <w:p>
      <w:pPr>
        <w:rPr>
          <w:rFonts w:ascii="宋体" w:hAnsi="宋体" w:eastAsia="宋体"/>
        </w:rPr>
      </w:pPr>
      <w:r>
        <w:drawing>
          <wp:inline distT="0" distB="0" distL="0" distR="0">
            <wp:extent cx="6188710" cy="3012440"/>
            <wp:effectExtent l="0" t="0" r="2540" b="0"/>
            <wp:docPr id="4150" name="图片 4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0" name="图片 4150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012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</w:rPr>
      </w:pPr>
      <w:r>
        <w:drawing>
          <wp:inline distT="0" distB="0" distL="0" distR="0">
            <wp:extent cx="6188710" cy="2342515"/>
            <wp:effectExtent l="0" t="0" r="2540" b="635"/>
            <wp:docPr id="4151" name="图片 4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1" name="图片 4151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342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4"/>
        <w:numPr>
          <w:ilvl w:val="0"/>
          <w:numId w:val="4"/>
        </w:numPr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生成订单：如系统自动生成订单时供应商所参与反拍的商品库存不足，订单生成失败，采购人需联系供应商补充库存，补充库存后，可由采购人或供应商中各一方手动生成订单。</w:t>
      </w:r>
    </w:p>
    <w:p>
      <w:pPr>
        <w:rPr>
          <w:rFonts w:ascii="宋体" w:hAnsi="宋体" w:eastAsia="宋体"/>
        </w:rPr>
      </w:pPr>
      <w:r>
        <w:drawing>
          <wp:inline distT="0" distB="0" distL="0" distR="0">
            <wp:extent cx="6188710" cy="1530350"/>
            <wp:effectExtent l="0" t="0" r="2540" b="0"/>
            <wp:docPr id="4153" name="图片 4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3" name="图片 4153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1530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bookmarkEnd w:id="19"/>
    <w:bookmarkEnd w:id="23"/>
    <w:p>
      <w:pPr>
        <w:keepNext/>
        <w:keepLines/>
        <w:numPr>
          <w:ilvl w:val="1"/>
          <w:numId w:val="1"/>
        </w:numPr>
        <w:spacing w:before="156" w:beforeLines="50" w:line="360" w:lineRule="auto"/>
        <w:outlineLvl w:val="1"/>
        <w:rPr>
          <w:rFonts w:ascii="宋体" w:hAnsi="宋体" w:eastAsia="宋体" w:cstheme="majorBidi"/>
          <w:b/>
          <w:bCs/>
          <w:sz w:val="24"/>
          <w:szCs w:val="24"/>
        </w:rPr>
      </w:pPr>
      <w:r>
        <w:rPr>
          <w:rFonts w:hint="eastAsia" w:ascii="宋体" w:hAnsi="宋体" w:eastAsia="宋体" w:cstheme="majorBidi"/>
          <w:b/>
          <w:bCs/>
          <w:sz w:val="24"/>
          <w:szCs w:val="24"/>
        </w:rPr>
        <w:t>批量采购</w:t>
      </w:r>
    </w:p>
    <w:p>
      <w:pPr>
        <w:rPr>
          <w:rFonts w:ascii="宋体" w:hAnsi="宋体" w:eastAsia="宋体"/>
        </w:rPr>
      </w:pPr>
      <w:r>
        <w:rPr>
          <w:rFonts w:hint="eastAsia" w:ascii="宋体" w:hAnsi="宋体" w:eastAsia="宋体"/>
        </w:rPr>
        <w:t>菜单路径：采购人后台-需求管理-批量采购</w:t>
      </w:r>
    </w:p>
    <w:p>
      <w:pPr>
        <w:ind w:firstLine="424" w:firstLineChars="202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采购人可在本平台填写批量集中采购计划（以下简称“批采计划”或“集采计划”），并提交至上级单位审批，最终提交至国采中心进行集中采购。</w:t>
      </w:r>
    </w:p>
    <w:p>
      <w:pPr>
        <w:ind w:firstLine="424" w:firstLineChars="202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批采计划分为三类：普通配置、特殊配置、加急或零星。其中，通用配置、特殊配置（大于国采限额要求）两类批采计划需提交至上级单位、最终提交至国采中心，统一采用招投标方式采购。加急或零星、特殊配置（小于国采限额要求）两类批采计划，采购人可在上级单位审批完成后自行采购。</w:t>
      </w:r>
    </w:p>
    <w:p>
      <w:pPr>
        <w:numPr>
          <w:ilvl w:val="0"/>
          <w:numId w:val="6"/>
        </w:numPr>
        <w:rPr>
          <w:rFonts w:ascii="宋体" w:hAnsi="宋体" w:eastAsia="宋体"/>
        </w:rPr>
      </w:pPr>
      <w:r>
        <w:rPr>
          <w:rFonts w:hint="eastAsia" w:ascii="宋体" w:hAnsi="宋体" w:eastAsia="宋体"/>
        </w:rPr>
        <w:t>新建计划</w:t>
      </w:r>
    </w:p>
    <w:p>
      <w:pPr>
        <w:ind w:firstLine="424" w:firstLineChars="202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系统提供三处入口，采购人点击可发起批采计划填写页面。一是电子卖场首页的批量集采快讯、二是批量采购首页的公告栏、三是采购人后台页面。当国采中心发布批量集中采购计划公告后，采购人即可通过点击公告中的“发起集采计划”按钮，开始填写本期集采计划。</w:t>
      </w:r>
    </w:p>
    <w:p>
      <w:pPr>
        <w:ind w:firstLine="420" w:firstLineChars="200"/>
        <w:rPr>
          <w:rFonts w:ascii="宋体" w:hAnsi="宋体" w:eastAsia="宋体"/>
        </w:rPr>
      </w:pPr>
      <w:r>
        <w:drawing>
          <wp:inline distT="0" distB="0" distL="0" distR="0">
            <wp:extent cx="1893570" cy="1096010"/>
            <wp:effectExtent l="0" t="0" r="0" b="889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1905253" cy="1102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/>
        </w:rPr>
        <w:t xml:space="preserve"> </w:t>
      </w:r>
      <w:r>
        <w:rPr>
          <w:rFonts w:ascii="宋体" w:hAnsi="宋体" w:eastAsia="宋体"/>
        </w:rPr>
        <w:t xml:space="preserve">     </w:t>
      </w:r>
      <w:r>
        <w:drawing>
          <wp:inline distT="0" distB="0" distL="0" distR="0">
            <wp:extent cx="3450590" cy="1532255"/>
            <wp:effectExtent l="0" t="0" r="0" b="0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3464004" cy="1538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24" w:firstLineChars="202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在采购人后台-需求管理-批量采购菜单下，点击新建按钮：</w:t>
      </w:r>
    </w:p>
    <w:p>
      <w:pPr>
        <w:jc w:val="center"/>
        <w:rPr>
          <w:rFonts w:ascii="宋体" w:hAnsi="宋体" w:eastAsia="宋体"/>
        </w:rPr>
      </w:pPr>
      <w:r>
        <w:rPr>
          <w:rFonts w:hint="eastAsia" w:ascii="宋体" w:hAnsi="宋体" w:eastAsia="宋体"/>
        </w:rPr>
        <w:t xml:space="preserve"> </w:t>
      </w:r>
      <w:r>
        <w:drawing>
          <wp:inline distT="0" distB="0" distL="0" distR="0">
            <wp:extent cx="5698490" cy="2416175"/>
            <wp:effectExtent l="19050" t="19050" r="16510" b="22225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703391" cy="2418645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95000"/>
                        </a:sys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6"/>
        </w:numPr>
        <w:rPr>
          <w:rFonts w:ascii="宋体" w:hAnsi="宋体" w:eastAsia="宋体"/>
        </w:rPr>
      </w:pPr>
      <w:r>
        <w:rPr>
          <w:rFonts w:hint="eastAsia" w:ascii="宋体" w:hAnsi="宋体" w:eastAsia="宋体"/>
        </w:rPr>
        <w:t>填写计划内容</w:t>
      </w:r>
    </w:p>
    <w:p>
      <w:pPr>
        <w:ind w:firstLine="424" w:firstLineChars="202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首先选择集采类型，再依次填写本页面所有带红色星号的内容。选择某个参考配置后，页面会显示该配置的详细参数信息。</w:t>
      </w:r>
    </w:p>
    <w:p>
      <w:pPr>
        <w:jc w:val="center"/>
      </w:pPr>
      <w:r>
        <w:rPr>
          <w:rFonts w:hint="eastAsia"/>
        </w:rPr>
        <w:t xml:space="preserve"> </w:t>
      </w:r>
      <w:r>
        <w:rPr>
          <w:rFonts w:ascii="宋体" w:hAnsi="宋体" w:eastAsia="宋体"/>
        </w:rPr>
        <w:drawing>
          <wp:inline distT="0" distB="0" distL="0" distR="0">
            <wp:extent cx="5725795" cy="3959225"/>
            <wp:effectExtent l="0" t="0" r="8255" b="3175"/>
            <wp:docPr id="99" name="图片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99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728858" cy="3961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420"/>
        <w:rPr>
          <w:rFonts w:ascii="宋体" w:hAnsi="宋体" w:eastAsia="宋体"/>
        </w:rPr>
      </w:pPr>
      <w:r>
        <w:rPr>
          <w:rFonts w:ascii="宋体" w:hAnsi="宋体" w:eastAsia="宋体"/>
        </w:rPr>
        <w:drawing>
          <wp:inline distT="0" distB="0" distL="0" distR="0">
            <wp:extent cx="6023610" cy="4182745"/>
            <wp:effectExtent l="0" t="0" r="0" b="8255"/>
            <wp:docPr id="109" name="图片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109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6025174" cy="4183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rFonts w:hint="eastAsia"/>
        </w:rPr>
        <w:t xml:space="preserve"> </w:t>
      </w:r>
      <w:r>
        <w:t xml:space="preserve">  </w:t>
      </w:r>
      <w:r>
        <w:rPr>
          <w:rFonts w:ascii="宋体" w:hAnsi="宋体" w:eastAsia="宋体"/>
        </w:rPr>
        <w:drawing>
          <wp:inline distT="0" distB="0" distL="0" distR="0">
            <wp:extent cx="5555615" cy="3876040"/>
            <wp:effectExtent l="0" t="0" r="6985" b="0"/>
            <wp:docPr id="110" name="图片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110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561928" cy="3880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42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以台式计算机为例，若选择了特殊配置、加急或零星，则需填写具体的参数信息：</w:t>
      </w:r>
    </w:p>
    <w:p>
      <w:pPr>
        <w:jc w:val="center"/>
      </w:pPr>
      <w:r>
        <w:rPr>
          <w:rFonts w:hint="eastAsia"/>
        </w:rPr>
        <w:t xml:space="preserve"> </w:t>
      </w:r>
      <w:r>
        <w:t xml:space="preserve">  </w:t>
      </w:r>
      <w:r>
        <w:drawing>
          <wp:inline distT="0" distB="0" distL="0" distR="0">
            <wp:extent cx="5562600" cy="2659380"/>
            <wp:effectExtent l="19050" t="19050" r="19050" b="2667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568939" cy="2662759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95000"/>
                        </a:sys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ind w:firstLine="424" w:firstLineChars="202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填写完成后，点击新增，页面将返回批采计划列表页，系统将生成一条批采计划单号，以P</w:t>
      </w:r>
      <w:r>
        <w:rPr>
          <w:rFonts w:ascii="宋体" w:hAnsi="宋体" w:eastAsia="宋体"/>
        </w:rPr>
        <w:t>R</w:t>
      </w:r>
      <w:r>
        <w:rPr>
          <w:rFonts w:hint="eastAsia" w:ascii="宋体" w:hAnsi="宋体" w:eastAsia="宋体"/>
        </w:rPr>
        <w:t>开头+</w:t>
      </w:r>
      <w:r>
        <w:rPr>
          <w:rFonts w:ascii="宋体" w:hAnsi="宋体" w:eastAsia="宋体"/>
        </w:rPr>
        <w:t>14</w:t>
      </w:r>
      <w:r>
        <w:rPr>
          <w:rFonts w:hint="eastAsia" w:ascii="宋体" w:hAnsi="宋体" w:eastAsia="宋体"/>
        </w:rPr>
        <w:t>位数字编码。</w:t>
      </w:r>
    </w:p>
    <w:p>
      <w:pPr>
        <w:numPr>
          <w:ilvl w:val="0"/>
          <w:numId w:val="6"/>
        </w:numPr>
        <w:rPr>
          <w:rFonts w:ascii="宋体" w:hAnsi="宋体" w:eastAsia="宋体"/>
        </w:rPr>
      </w:pPr>
      <w:r>
        <w:rPr>
          <w:rFonts w:hint="eastAsia" w:ascii="宋体" w:hAnsi="宋体" w:eastAsia="宋体"/>
        </w:rPr>
        <w:t>提交</w:t>
      </w:r>
    </w:p>
    <w:p>
      <w:pPr>
        <w:ind w:firstLine="424" w:firstLineChars="202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在批采计划列表页，点击提交按钮，将该条批采计划提交至上级单位。如果存在多条，可选中多条后批量提交。</w:t>
      </w:r>
    </w:p>
    <w:p>
      <w:pPr>
        <w:ind w:firstLine="630" w:firstLineChars="300"/>
        <w:rPr>
          <w:rFonts w:ascii="宋体" w:hAnsi="宋体" w:eastAsia="宋体"/>
        </w:rPr>
      </w:pPr>
      <w:r>
        <w:drawing>
          <wp:inline distT="0" distB="0" distL="0" distR="0">
            <wp:extent cx="5021580" cy="2016125"/>
            <wp:effectExtent l="0" t="0" r="7620" b="3175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033400" cy="2020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6"/>
        </w:numPr>
        <w:rPr>
          <w:rFonts w:ascii="宋体" w:hAnsi="宋体" w:eastAsia="宋体"/>
        </w:rPr>
      </w:pPr>
      <w:r>
        <w:rPr>
          <w:rFonts w:hint="eastAsia" w:ascii="宋体" w:hAnsi="宋体" w:eastAsia="宋体"/>
        </w:rPr>
        <w:t>查看</w:t>
      </w:r>
    </w:p>
    <w:p>
      <w:pPr>
        <w:ind w:firstLine="424" w:firstLineChars="202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采购人在批采计划列表页面，可管理本人及下级单位发起的所有批采计划。未提交的，可先点击查看，再点击编辑进行修改，若需删除可点击删除。批采计划在提交以后则不能再次修改、不能删除。</w:t>
      </w:r>
    </w:p>
    <w:p>
      <w:pPr>
        <w:ind w:firstLine="630" w:firstLineChars="300"/>
        <w:rPr>
          <w:rFonts w:ascii="宋体" w:hAnsi="宋体" w:eastAsia="宋体"/>
        </w:rPr>
      </w:pPr>
      <w:r>
        <w:drawing>
          <wp:inline distT="0" distB="0" distL="0" distR="0">
            <wp:extent cx="4867910" cy="2146300"/>
            <wp:effectExtent l="19050" t="19050" r="27940" b="2540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4886040" cy="2154248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95000"/>
                        </a:sys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ind w:firstLine="424" w:firstLineChars="202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若某条批采计划被上级单位驳回，可点击驳回查看驳回原因：</w:t>
      </w:r>
    </w:p>
    <w:p>
      <w:pPr>
        <w:ind w:firstLine="630" w:firstLineChars="300"/>
        <w:rPr>
          <w:rFonts w:ascii="宋体" w:hAnsi="宋体" w:eastAsia="宋体"/>
        </w:rPr>
      </w:pPr>
      <w:r>
        <w:drawing>
          <wp:inline distT="0" distB="0" distL="0" distR="0">
            <wp:extent cx="5387975" cy="2300605"/>
            <wp:effectExtent l="0" t="0" r="3175" b="4445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408921" cy="2309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</w:rPr>
      </w:pPr>
      <w:r>
        <w:rPr>
          <w:rFonts w:ascii="宋体" w:hAnsi="宋体" w:eastAsia="宋体"/>
        </w:rPr>
        <w:tab/>
      </w:r>
      <w:r>
        <w:rPr>
          <w:rFonts w:hint="eastAsia" w:ascii="宋体" w:hAnsi="宋体" w:eastAsia="宋体"/>
        </w:rPr>
        <w:t>若批采计划未被上级单位审批，可点击撤回，撤回当前批采计划</w:t>
      </w:r>
    </w:p>
    <w:p>
      <w:pPr>
        <w:ind w:firstLine="630" w:firstLineChars="300"/>
        <w:rPr>
          <w:rFonts w:ascii="宋体" w:hAnsi="宋体" w:eastAsia="宋体"/>
        </w:rPr>
      </w:pPr>
      <w:r>
        <w:drawing>
          <wp:inline distT="0" distB="0" distL="0" distR="0">
            <wp:extent cx="5416550" cy="2446020"/>
            <wp:effectExtent l="0" t="0" r="0" b="0"/>
            <wp:docPr id="111" name="图片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425534" cy="2450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</w:rPr>
      </w:pPr>
      <w:r>
        <w:rPr>
          <w:rFonts w:ascii="宋体" w:hAnsi="宋体" w:eastAsia="宋体"/>
        </w:rPr>
        <w:tab/>
      </w:r>
      <w:r>
        <w:rPr>
          <w:rFonts w:hint="eastAsia" w:ascii="宋体" w:hAnsi="宋体" w:eastAsia="宋体"/>
        </w:rPr>
        <w:t>当批采计划已完成，可点击查看中标结果</w:t>
      </w:r>
    </w:p>
    <w:p>
      <w:pPr>
        <w:ind w:firstLine="840" w:firstLineChars="400"/>
        <w:rPr>
          <w:rFonts w:ascii="宋体" w:hAnsi="宋体" w:eastAsia="宋体"/>
        </w:rPr>
      </w:pPr>
      <w:r>
        <w:drawing>
          <wp:inline distT="0" distB="0" distL="0" distR="0">
            <wp:extent cx="5441950" cy="2457450"/>
            <wp:effectExtent l="0" t="0" r="6350" b="0"/>
            <wp:docPr id="112" name="图片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461327" cy="2466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</w:rPr>
      </w:pPr>
      <w:r>
        <w:rPr>
          <w:rFonts w:ascii="宋体" w:hAnsi="宋体" w:eastAsia="宋体"/>
        </w:rPr>
        <w:tab/>
      </w:r>
      <w:r>
        <w:rPr>
          <w:rFonts w:hint="eastAsia" w:ascii="宋体" w:hAnsi="宋体" w:eastAsia="宋体"/>
        </w:rPr>
        <w:t>列表中的所有批采计划，可以通过计划信息导出按钮全部导出为excel格式文件</w:t>
      </w:r>
    </w:p>
    <w:p>
      <w:pPr>
        <w:ind w:firstLine="840" w:firstLineChars="400"/>
        <w:rPr>
          <w:rFonts w:ascii="宋体" w:hAnsi="宋体" w:eastAsia="宋体"/>
        </w:rPr>
      </w:pPr>
      <w:r>
        <w:drawing>
          <wp:inline distT="0" distB="0" distL="0" distR="0">
            <wp:extent cx="5493385" cy="2208530"/>
            <wp:effectExtent l="0" t="0" r="0" b="1270"/>
            <wp:docPr id="113" name="图片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113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498923" cy="2210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24" w:firstLineChars="202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对于加急或零星、特殊配置（小于国采限额要求）的，上级单位审批通过后，采购人可点击“去采购”自行在电子卖场进行采购</w:t>
      </w:r>
      <w:r>
        <w:rPr>
          <w:rFonts w:hint="eastAsia" w:ascii="宋体" w:hAnsi="宋体" w:eastAsia="宋体"/>
          <w:lang w:eastAsia="zh-CN"/>
        </w:rPr>
        <w:t>（</w:t>
      </w:r>
      <w:r>
        <w:rPr>
          <w:rFonts w:hint="eastAsia" w:ascii="宋体" w:hAnsi="宋体" w:eastAsia="宋体"/>
          <w:color w:val="C00000"/>
          <w:lang w:val="en-US" w:eastAsia="zh-CN"/>
        </w:rPr>
        <w:t>暂不开放使用</w:t>
      </w:r>
      <w:r>
        <w:rPr>
          <w:rFonts w:hint="eastAsia" w:ascii="宋体" w:hAnsi="宋体" w:eastAsia="宋体"/>
          <w:lang w:eastAsia="zh-CN"/>
        </w:rPr>
        <w:t>）</w:t>
      </w:r>
      <w:r>
        <w:rPr>
          <w:rFonts w:hint="eastAsia" w:ascii="宋体" w:hAnsi="宋体" w:eastAsia="宋体"/>
        </w:rPr>
        <w:t>：</w:t>
      </w:r>
      <w:bookmarkStart w:id="54" w:name="_GoBack"/>
      <w:bookmarkEnd w:id="54"/>
    </w:p>
    <w:p>
      <w:pPr>
        <w:jc w:val="center"/>
        <w:rPr>
          <w:rFonts w:ascii="宋体" w:hAnsi="宋体" w:eastAsia="宋体"/>
        </w:rPr>
      </w:pPr>
      <w:r>
        <w:drawing>
          <wp:inline distT="0" distB="0" distL="0" distR="0">
            <wp:extent cx="4975225" cy="2291080"/>
            <wp:effectExtent l="0" t="0" r="0" b="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4982714" cy="2295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</w:rPr>
      </w:pPr>
      <w:r>
        <w:rPr>
          <w:rFonts w:hint="eastAsia" w:ascii="宋体" w:hAnsi="宋体" w:eastAsia="宋体"/>
        </w:rPr>
        <w:t>点击添加商品，选择需采购的批量集采类目下的商品：</w:t>
      </w:r>
    </w:p>
    <w:p>
      <w:pPr>
        <w:jc w:val="center"/>
        <w:rPr>
          <w:rFonts w:ascii="宋体" w:hAnsi="宋体" w:eastAsia="宋体"/>
        </w:rPr>
      </w:pPr>
      <w:r>
        <w:drawing>
          <wp:inline distT="0" distB="0" distL="0" distR="0">
            <wp:extent cx="5002530" cy="2338705"/>
            <wp:effectExtent l="0" t="0" r="7620" b="4445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007650" cy="2340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</w:rPr>
      </w:pPr>
      <w:r>
        <w:rPr>
          <w:rFonts w:hint="eastAsia" w:ascii="宋体" w:hAnsi="宋体" w:eastAsia="宋体"/>
        </w:rPr>
        <w:t>在弹框中搜索商品，在商品列表中，先点击加入批量采购单：</w:t>
      </w:r>
    </w:p>
    <w:p>
      <w:pPr>
        <w:jc w:val="center"/>
        <w:rPr>
          <w:rFonts w:ascii="宋体" w:hAnsi="宋体" w:eastAsia="宋体"/>
        </w:rPr>
      </w:pPr>
      <w:r>
        <w:drawing>
          <wp:inline distT="0" distB="0" distL="0" distR="0">
            <wp:extent cx="5057140" cy="2487295"/>
            <wp:effectExtent l="0" t="0" r="0" b="8255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066591" cy="24922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</w:rPr>
      </w:pPr>
      <w:r>
        <w:rPr>
          <w:rFonts w:hint="eastAsia" w:ascii="宋体" w:hAnsi="宋体" w:eastAsia="宋体"/>
        </w:rPr>
        <w:t>在弹框中选择供应商，填写数量，点击加入采购车：</w:t>
      </w:r>
    </w:p>
    <w:p>
      <w:pPr>
        <w:jc w:val="center"/>
        <w:rPr>
          <w:rFonts w:ascii="宋体" w:hAnsi="宋体" w:eastAsia="宋体"/>
        </w:rPr>
      </w:pPr>
      <w:r>
        <w:drawing>
          <wp:inline distT="0" distB="0" distL="0" distR="0">
            <wp:extent cx="5045075" cy="1477010"/>
            <wp:effectExtent l="0" t="0" r="3175" b="8890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/>
                    <pic:cNvPicPr>
                      <a:picLocks noChangeAspect="1"/>
                    </pic:cNvPicPr>
                  </pic:nvPicPr>
                  <pic:blipFill>
                    <a:blip r:embed="rId98"/>
                    <a:srcRect b="18523"/>
                    <a:stretch>
                      <a:fillRect/>
                    </a:stretch>
                  </pic:blipFill>
                  <pic:spPr>
                    <a:xfrm>
                      <a:off x="0" y="0"/>
                      <a:ext cx="5067658" cy="1483643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</w:rPr>
      </w:pPr>
      <w:r>
        <w:rPr>
          <w:rFonts w:hint="eastAsia" w:ascii="宋体" w:hAnsi="宋体" w:eastAsia="宋体"/>
        </w:rPr>
        <w:t>继续确认发票信息、选择支付方式后，点击发起批采，完成采购：</w:t>
      </w:r>
    </w:p>
    <w:p>
      <w:pPr>
        <w:jc w:val="center"/>
        <w:rPr>
          <w:rFonts w:ascii="宋体" w:hAnsi="宋体" w:eastAsia="宋体"/>
        </w:rPr>
      </w:pPr>
      <w:r>
        <w:drawing>
          <wp:inline distT="0" distB="0" distL="0" distR="0">
            <wp:extent cx="5543550" cy="2605405"/>
            <wp:effectExtent l="19050" t="19050" r="19050" b="23495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549344" cy="2608407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95000"/>
                        </a:sys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ind w:firstLine="424" w:firstLineChars="202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此类批量采购订单在前往采购人后台-订单管理-我的订单，通过来源=电子卖场、集采订单筛选=含集采商品订单两个条件，进行筛选查看。</w:t>
      </w:r>
    </w:p>
    <w:p>
      <w:pPr>
        <w:jc w:val="center"/>
      </w:pPr>
      <w:r>
        <w:drawing>
          <wp:inline distT="0" distB="0" distL="0" distR="0">
            <wp:extent cx="5175250" cy="1563370"/>
            <wp:effectExtent l="19050" t="19050" r="25400" b="17780"/>
            <wp:docPr id="4096" name="图片 40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6" name="图片 4096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189790" cy="1567694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95000"/>
                        </a:sys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3"/>
        <w:rPr>
          <w:rFonts w:ascii="宋体" w:hAnsi="宋体" w:eastAsia="宋体"/>
          <w:sz w:val="32"/>
          <w:szCs w:val="32"/>
        </w:rPr>
      </w:pPr>
      <w:bookmarkStart w:id="31" w:name="_Toc53599875"/>
      <w:r>
        <w:rPr>
          <w:rFonts w:hint="eastAsia" w:ascii="宋体" w:hAnsi="宋体" w:eastAsia="宋体"/>
          <w:sz w:val="32"/>
          <w:szCs w:val="32"/>
        </w:rPr>
        <w:t>电子竞价采购</w:t>
      </w:r>
      <w:bookmarkEnd w:id="31"/>
    </w:p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针对本平台尚无销售的商品，采购人可以选择采用电子竞价方式，即填写所需商品信息及预算发布电子竞价采购需求，在本平台注册过的供应商可前来报价，最终采购人自主确定成交。为保证采购执行合法合规，电子竞价结果需国采中心管理人员审核通过后方可生效。</w:t>
      </w:r>
    </w:p>
    <w:p>
      <w:pPr>
        <w:pStyle w:val="4"/>
        <w:rPr>
          <w:rFonts w:ascii="宋体" w:hAnsi="宋体" w:eastAsia="宋体"/>
          <w:sz w:val="30"/>
          <w:szCs w:val="30"/>
        </w:rPr>
      </w:pPr>
      <w:bookmarkStart w:id="32" w:name="_Toc53599876"/>
      <w:r>
        <w:rPr>
          <w:rFonts w:hint="eastAsia" w:ascii="宋体" w:hAnsi="宋体" w:eastAsia="宋体"/>
          <w:sz w:val="30"/>
          <w:szCs w:val="30"/>
        </w:rPr>
        <w:t>发起电子竞价入口</w:t>
      </w:r>
      <w:bookmarkEnd w:id="32"/>
    </w:p>
    <w:p>
      <w:pPr>
        <w:pStyle w:val="34"/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电子竞价一共三个发起入口：电子卖场首页、电子竞价专区首页、采购人后台。</w:t>
      </w:r>
    </w:p>
    <w:p>
      <w:pPr>
        <w:pStyle w:val="34"/>
        <w:numPr>
          <w:ilvl w:val="0"/>
          <w:numId w:val="7"/>
        </w:numPr>
        <w:ind w:left="420" w:leftChars="200"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电子卖场首页入口</w:t>
      </w:r>
    </w:p>
    <w:p>
      <w:pPr>
        <w:rPr>
          <w:rFonts w:ascii="宋体" w:hAnsi="宋体" w:eastAsia="宋体"/>
        </w:rPr>
      </w:pPr>
      <w:r>
        <w:drawing>
          <wp:inline distT="0" distB="0" distL="0" distR="0">
            <wp:extent cx="6188710" cy="2949575"/>
            <wp:effectExtent l="0" t="0" r="2540" b="3175"/>
            <wp:docPr id="8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94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</w:rPr>
      </w:pPr>
    </w:p>
    <w:p>
      <w:pPr>
        <w:pStyle w:val="34"/>
        <w:numPr>
          <w:ilvl w:val="0"/>
          <w:numId w:val="7"/>
        </w:numPr>
        <w:ind w:left="420" w:leftChars="200"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电子竞价专区首页入口</w:t>
      </w:r>
    </w:p>
    <w:p>
      <w:pPr>
        <w:rPr>
          <w:rFonts w:ascii="宋体" w:hAnsi="宋体" w:eastAsia="宋体"/>
        </w:rPr>
      </w:pPr>
      <w:r>
        <w:drawing>
          <wp:inline distT="0" distB="0" distL="0" distR="0">
            <wp:extent cx="6188710" cy="2949575"/>
            <wp:effectExtent l="0" t="0" r="2540" b="3175"/>
            <wp:docPr id="81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94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</w:rPr>
      </w:pPr>
    </w:p>
    <w:p>
      <w:pPr>
        <w:pStyle w:val="34"/>
        <w:numPr>
          <w:ilvl w:val="0"/>
          <w:numId w:val="7"/>
        </w:numPr>
        <w:ind w:left="420" w:leftChars="200"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采购人后台入口</w:t>
      </w:r>
    </w:p>
    <w:p>
      <w:pPr>
        <w:rPr>
          <w:rFonts w:ascii="宋体" w:hAnsi="宋体" w:eastAsia="宋体"/>
        </w:rPr>
      </w:pPr>
      <w:r>
        <w:drawing>
          <wp:inline distT="0" distB="0" distL="0" distR="0">
            <wp:extent cx="6188710" cy="2160270"/>
            <wp:effectExtent l="0" t="0" r="2540" b="0"/>
            <wp:docPr id="84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160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>
      <w:pPr>
        <w:pStyle w:val="4"/>
        <w:rPr>
          <w:rFonts w:ascii="宋体" w:hAnsi="宋体" w:eastAsia="宋体"/>
          <w:sz w:val="30"/>
          <w:szCs w:val="30"/>
        </w:rPr>
      </w:pPr>
      <w:bookmarkStart w:id="33" w:name="_Toc53599877"/>
      <w:r>
        <w:rPr>
          <w:rFonts w:hint="eastAsia" w:ascii="宋体" w:hAnsi="宋体" w:eastAsia="宋体"/>
          <w:sz w:val="30"/>
          <w:szCs w:val="30"/>
        </w:rPr>
        <w:t>发起电子竞价项目</w:t>
      </w:r>
      <w:bookmarkEnd w:id="33"/>
    </w:p>
    <w:p>
      <w:pPr>
        <w:pStyle w:val="34"/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进入电子竞价发起页，根据如下步骤发起电子竞价项目。</w:t>
      </w:r>
    </w:p>
    <w:p>
      <w:pPr>
        <w:pStyle w:val="34"/>
        <w:numPr>
          <w:ilvl w:val="0"/>
          <w:numId w:val="8"/>
        </w:numPr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填写电子竞价基本信息</w:t>
      </w:r>
    </w:p>
    <w:p>
      <w:pPr>
        <w:rPr>
          <w:rFonts w:ascii="宋体" w:hAnsi="宋体" w:eastAsia="宋体"/>
        </w:rPr>
      </w:pPr>
      <w:r>
        <w:drawing>
          <wp:inline distT="0" distB="0" distL="0" distR="0">
            <wp:extent cx="6188710" cy="3282950"/>
            <wp:effectExtent l="0" t="0" r="2540" b="0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282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pPr>
        <w:pStyle w:val="34"/>
        <w:numPr>
          <w:ilvl w:val="0"/>
          <w:numId w:val="8"/>
        </w:numPr>
        <w:ind w:firstLineChars="0"/>
      </w:pPr>
      <w:r>
        <w:rPr>
          <w:rFonts w:hint="eastAsia"/>
        </w:rPr>
        <w:t>填写售后服务及踏勘需求</w:t>
      </w:r>
    </w:p>
    <w:p>
      <w:r>
        <w:drawing>
          <wp:inline distT="0" distB="0" distL="0" distR="0">
            <wp:extent cx="6188710" cy="3505200"/>
            <wp:effectExtent l="0" t="0" r="2540" b="0"/>
            <wp:docPr id="86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50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4"/>
        <w:numPr>
          <w:ilvl w:val="0"/>
          <w:numId w:val="8"/>
        </w:numPr>
        <w:ind w:firstLineChars="0"/>
      </w:pPr>
      <w:r>
        <w:rPr>
          <w:rFonts w:hint="eastAsia"/>
        </w:rPr>
        <w:t>填写采购产品清单</w:t>
      </w:r>
    </w:p>
    <w:p>
      <w:r>
        <w:drawing>
          <wp:inline distT="0" distB="0" distL="0" distR="0">
            <wp:extent cx="6188710" cy="2949575"/>
            <wp:effectExtent l="0" t="0" r="2540" b="3175"/>
            <wp:docPr id="87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94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4"/>
        <w:numPr>
          <w:ilvl w:val="0"/>
          <w:numId w:val="8"/>
        </w:numPr>
        <w:ind w:firstLineChars="0"/>
      </w:pPr>
      <w:r>
        <w:tab/>
      </w:r>
      <w:r>
        <w:rPr>
          <w:rFonts w:hint="eastAsia"/>
        </w:rPr>
        <w:t>阅读网上电子竞价承诺书并发布电子竞价项目</w:t>
      </w:r>
    </w:p>
    <w:p>
      <w:r>
        <w:drawing>
          <wp:inline distT="0" distB="0" distL="0" distR="0">
            <wp:extent cx="6188710" cy="2995295"/>
            <wp:effectExtent l="0" t="0" r="2540" b="0"/>
            <wp:docPr id="8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99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4"/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  <w:b/>
        </w:rPr>
        <w:t>预览公告</w:t>
      </w:r>
      <w:r>
        <w:rPr>
          <w:rFonts w:hint="eastAsia" w:ascii="宋体" w:hAnsi="宋体" w:eastAsia="宋体"/>
        </w:rPr>
        <w:t>：点击预览公告可预览公告信息。</w:t>
      </w:r>
    </w:p>
    <w:p>
      <w:pPr>
        <w:pStyle w:val="34"/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  <w:b/>
        </w:rPr>
        <w:t>上一步</w:t>
      </w:r>
      <w:r>
        <w:rPr>
          <w:rFonts w:hint="eastAsia" w:ascii="宋体" w:hAnsi="宋体" w:eastAsia="宋体"/>
        </w:rPr>
        <w:t>：点击上一步，可返回修改电子竞价项目信息。</w:t>
      </w:r>
    </w:p>
    <w:p>
      <w:pPr>
        <w:pStyle w:val="34"/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  <w:b/>
        </w:rPr>
        <w:t>撤销</w:t>
      </w:r>
      <w:r>
        <w:rPr>
          <w:rFonts w:hint="eastAsia" w:ascii="宋体" w:hAnsi="宋体" w:eastAsia="宋体"/>
        </w:rPr>
        <w:t>：点击撤销，可撤销电子竞价项目信息，撤销或不可找回。</w:t>
      </w:r>
    </w:p>
    <w:p>
      <w:pPr>
        <w:pStyle w:val="4"/>
        <w:rPr>
          <w:rFonts w:ascii="宋体" w:hAnsi="宋体" w:eastAsia="宋体"/>
          <w:sz w:val="30"/>
          <w:szCs w:val="30"/>
        </w:rPr>
      </w:pPr>
      <w:bookmarkStart w:id="34" w:name="_Toc53599878"/>
      <w:r>
        <w:rPr>
          <w:rFonts w:hint="eastAsia" w:ascii="宋体" w:hAnsi="宋体" w:eastAsia="宋体"/>
          <w:sz w:val="30"/>
          <w:szCs w:val="30"/>
        </w:rPr>
        <w:t>电子竞价项目列表</w:t>
      </w:r>
      <w:bookmarkEnd w:id="34"/>
    </w:p>
    <w:p>
      <w:pPr>
        <w:pStyle w:val="34"/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从“需求管理-电子竞价采购”进入电子竞价采购列表页面，电子竞价采购列表共分为三个页签“未发布”、“品牌待审核”、“报价中”、“报价完成”四个页签。</w:t>
      </w:r>
    </w:p>
    <w:p>
      <w:pPr>
        <w:pStyle w:val="34"/>
        <w:numPr>
          <w:ilvl w:val="0"/>
          <w:numId w:val="9"/>
        </w:numPr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未发布电子竞价项目列表</w:t>
      </w:r>
    </w:p>
    <w:p>
      <w:pPr>
        <w:pStyle w:val="34"/>
        <w:ind w:firstLineChars="0"/>
        <w:rPr>
          <w:rFonts w:ascii="宋体" w:hAnsi="宋体" w:eastAsia="宋体"/>
        </w:rPr>
      </w:pPr>
      <w:r>
        <w:drawing>
          <wp:inline distT="0" distB="0" distL="0" distR="0">
            <wp:extent cx="6188710" cy="2936240"/>
            <wp:effectExtent l="0" t="0" r="2540" b="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936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4"/>
        <w:ind w:firstLineChars="0"/>
        <w:rPr>
          <w:rFonts w:ascii="宋体" w:hAnsi="宋体" w:eastAsia="宋体"/>
        </w:rPr>
      </w:pPr>
    </w:p>
    <w:p>
      <w:pPr>
        <w:pStyle w:val="34"/>
        <w:numPr>
          <w:ilvl w:val="0"/>
          <w:numId w:val="9"/>
        </w:numPr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品牌待审核列表</w:t>
      </w:r>
    </w:p>
    <w:p>
      <w:pPr>
        <w:ind w:left="420"/>
        <w:rPr>
          <w:rFonts w:ascii="宋体" w:hAnsi="宋体" w:eastAsia="宋体"/>
        </w:rPr>
      </w:pPr>
      <w:r>
        <w:drawing>
          <wp:inline distT="0" distB="0" distL="0" distR="0">
            <wp:extent cx="6188710" cy="2820670"/>
            <wp:effectExtent l="0" t="0" r="2540" b="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820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4"/>
        <w:ind w:firstLineChars="0"/>
        <w:rPr>
          <w:rFonts w:ascii="宋体" w:hAnsi="宋体" w:eastAsia="宋体"/>
        </w:rPr>
      </w:pPr>
    </w:p>
    <w:p>
      <w:pPr>
        <w:pStyle w:val="34"/>
        <w:ind w:firstLineChars="0"/>
        <w:rPr>
          <w:rFonts w:ascii="宋体" w:hAnsi="宋体" w:eastAsia="宋体"/>
        </w:rPr>
      </w:pPr>
    </w:p>
    <w:p>
      <w:pPr>
        <w:pStyle w:val="34"/>
        <w:numPr>
          <w:ilvl w:val="0"/>
          <w:numId w:val="9"/>
        </w:numPr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报价中电子竞价项目列表</w:t>
      </w:r>
    </w:p>
    <w:p>
      <w:pPr>
        <w:ind w:left="420"/>
        <w:rPr>
          <w:rFonts w:ascii="宋体" w:hAnsi="宋体" w:eastAsia="宋体"/>
        </w:rPr>
      </w:pPr>
      <w:r>
        <w:drawing>
          <wp:inline distT="0" distB="0" distL="0" distR="0">
            <wp:extent cx="6188710" cy="2934335"/>
            <wp:effectExtent l="0" t="0" r="2540" b="0"/>
            <wp:docPr id="91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934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4"/>
        <w:numPr>
          <w:ilvl w:val="0"/>
          <w:numId w:val="9"/>
        </w:numPr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报价完成电子竞价项目列表</w:t>
      </w:r>
    </w:p>
    <w:p>
      <w:pPr>
        <w:pStyle w:val="34"/>
        <w:ind w:firstLineChars="0"/>
        <w:rPr>
          <w:rFonts w:ascii="宋体" w:hAnsi="宋体" w:eastAsia="宋体"/>
        </w:rPr>
      </w:pPr>
      <w:r>
        <w:drawing>
          <wp:inline distT="0" distB="0" distL="0" distR="0">
            <wp:extent cx="6188710" cy="2987675"/>
            <wp:effectExtent l="0" t="0" r="2540" b="3175"/>
            <wp:docPr id="92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2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98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rFonts w:ascii="宋体" w:hAnsi="宋体" w:eastAsia="宋体"/>
          <w:sz w:val="30"/>
          <w:szCs w:val="30"/>
        </w:rPr>
      </w:pPr>
      <w:bookmarkStart w:id="35" w:name="_Toc53599879"/>
      <w:r>
        <w:rPr>
          <w:rFonts w:hint="eastAsia" w:ascii="宋体" w:hAnsi="宋体" w:eastAsia="宋体"/>
          <w:sz w:val="30"/>
          <w:szCs w:val="30"/>
        </w:rPr>
        <w:t>查看电子竞价公告</w:t>
      </w:r>
      <w:bookmarkEnd w:id="35"/>
    </w:p>
    <w:p>
      <w:pPr>
        <w:pStyle w:val="34"/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可通过卖场首页、电子竞价采购专区、卖场资讯查看电子竞价相关公告信息。</w:t>
      </w:r>
    </w:p>
    <w:p>
      <w:pPr>
        <w:pStyle w:val="34"/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  <w:b/>
        </w:rPr>
        <w:t>卖场首页</w:t>
      </w:r>
      <w:r>
        <w:rPr>
          <w:rFonts w:hint="eastAsia" w:ascii="宋体" w:hAnsi="宋体" w:eastAsia="宋体"/>
        </w:rPr>
        <w:t>：最新电子竞价需求公告。</w:t>
      </w:r>
    </w:p>
    <w:p>
      <w:pPr>
        <w:pStyle w:val="34"/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  <w:b/>
        </w:rPr>
        <w:t>电子竞价采购专区</w:t>
      </w:r>
      <w:r>
        <w:rPr>
          <w:rFonts w:hint="eastAsia" w:ascii="宋体" w:hAnsi="宋体" w:eastAsia="宋体"/>
        </w:rPr>
        <w:t>：最新电子竞价需求公告、最新电子竞价结果公告。</w:t>
      </w:r>
    </w:p>
    <w:p>
      <w:pPr>
        <w:pStyle w:val="34"/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  <w:b/>
        </w:rPr>
        <w:t>卖场资讯</w:t>
      </w:r>
      <w:r>
        <w:rPr>
          <w:rFonts w:hint="eastAsia" w:ascii="宋体" w:hAnsi="宋体" w:eastAsia="宋体"/>
        </w:rPr>
        <w:t>：电子竞价需求公告、结果公告、结果变更公告、废标公告都可查询。</w:t>
      </w:r>
    </w:p>
    <w:p>
      <w:pPr>
        <w:pStyle w:val="34"/>
        <w:ind w:firstLineChars="0"/>
        <w:rPr>
          <w:rFonts w:ascii="宋体" w:hAnsi="宋体" w:eastAsia="宋体"/>
        </w:rPr>
      </w:pPr>
      <w:r>
        <w:drawing>
          <wp:inline distT="0" distB="0" distL="0" distR="0">
            <wp:extent cx="6188710" cy="1802765"/>
            <wp:effectExtent l="0" t="0" r="2540" b="6985"/>
            <wp:docPr id="93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93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1802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4"/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点击电子卖场首页上方的电子竞价采购、卖场资讯可进入相应专区</w:t>
      </w:r>
      <w:r>
        <w:rPr>
          <w:rFonts w:ascii="宋体" w:hAnsi="宋体" w:eastAsia="宋体"/>
        </w:rPr>
        <w:t>,</w:t>
      </w:r>
      <w:r>
        <w:rPr>
          <w:rFonts w:hint="eastAsia" w:ascii="宋体" w:hAnsi="宋体" w:eastAsia="宋体"/>
        </w:rPr>
        <w:t>查看电子竞价相关公告信息。</w:t>
      </w:r>
    </w:p>
    <w:p>
      <w:pPr>
        <w:pStyle w:val="34"/>
        <w:ind w:firstLineChars="0"/>
        <w:rPr>
          <w:rFonts w:ascii="宋体" w:hAnsi="宋体" w:eastAsia="宋体"/>
        </w:rPr>
      </w:pPr>
      <w:r>
        <w:drawing>
          <wp:inline distT="0" distB="0" distL="0" distR="0">
            <wp:extent cx="6188710" cy="2736215"/>
            <wp:effectExtent l="0" t="0" r="2540" b="6985"/>
            <wp:docPr id="94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736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rFonts w:ascii="宋体" w:hAnsi="宋体" w:eastAsia="宋体"/>
          <w:sz w:val="30"/>
          <w:szCs w:val="30"/>
        </w:rPr>
      </w:pPr>
      <w:bookmarkStart w:id="36" w:name="_Toc53599880"/>
      <w:r>
        <w:rPr>
          <w:rFonts w:hint="eastAsia" w:ascii="宋体" w:hAnsi="宋体" w:eastAsia="宋体"/>
          <w:sz w:val="30"/>
          <w:szCs w:val="30"/>
        </w:rPr>
        <w:t>确定电子竞价结果</w:t>
      </w:r>
      <w:bookmarkEnd w:id="36"/>
    </w:p>
    <w:p>
      <w:pPr>
        <w:pStyle w:val="34"/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电子竞价项目，报价供应商不足三家，系统自动废标并发布废标公告；报价满足三家，由采购人自行选择电子竞价结果，经过审核后生效。</w:t>
      </w:r>
    </w:p>
    <w:p>
      <w:pPr>
        <w:pStyle w:val="34"/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从电子竞价项目列表“报价完成”页签，点击确认结果，进入电子竞价结果确认页面。</w:t>
      </w:r>
    </w:p>
    <w:p>
      <w:pPr>
        <w:pStyle w:val="34"/>
        <w:ind w:firstLineChars="0"/>
        <w:rPr>
          <w:rFonts w:ascii="宋体" w:hAnsi="宋体" w:eastAsia="宋体"/>
        </w:rPr>
      </w:pPr>
      <w:r>
        <w:drawing>
          <wp:inline distT="0" distB="0" distL="0" distR="0">
            <wp:extent cx="6188710" cy="2949575"/>
            <wp:effectExtent l="0" t="0" r="2540" b="3175"/>
            <wp:docPr id="97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7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94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4"/>
        <w:ind w:firstLineChars="0"/>
        <w:rPr>
          <w:rFonts w:ascii="宋体" w:hAnsi="宋体" w:eastAsia="宋体"/>
        </w:rPr>
      </w:pPr>
    </w:p>
    <w:p>
      <w:pPr>
        <w:pStyle w:val="4"/>
        <w:rPr>
          <w:rFonts w:ascii="宋体" w:hAnsi="宋体" w:eastAsia="宋体"/>
          <w:sz w:val="30"/>
          <w:szCs w:val="30"/>
        </w:rPr>
      </w:pPr>
      <w:bookmarkStart w:id="37" w:name="_Toc53599881"/>
      <w:r>
        <w:rPr>
          <w:rFonts w:hint="eastAsia" w:ascii="宋体" w:hAnsi="宋体" w:eastAsia="宋体"/>
          <w:sz w:val="30"/>
          <w:szCs w:val="30"/>
        </w:rPr>
        <w:t>查看电子竞价结果</w:t>
      </w:r>
      <w:bookmarkEnd w:id="37"/>
    </w:p>
    <w:p>
      <w:pPr>
        <w:pStyle w:val="34"/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电子竞价结果审核通过后，系统将自动发布电子竞价成交公告，并生成电子竞价订单。</w:t>
      </w:r>
    </w:p>
    <w:p>
      <w:pPr>
        <w:pStyle w:val="34"/>
        <w:ind w:firstLineChars="0"/>
        <w:rPr>
          <w:rFonts w:ascii="宋体" w:hAnsi="宋体" w:eastAsia="宋体"/>
        </w:rPr>
      </w:pPr>
      <w:r>
        <w:drawing>
          <wp:inline distT="0" distB="0" distL="0" distR="0">
            <wp:extent cx="6188710" cy="2949575"/>
            <wp:effectExtent l="0" t="0" r="2540" b="3175"/>
            <wp:docPr id="98" name="图片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98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94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4"/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订单后续流程，详见“订单管理”章节。</w:t>
      </w:r>
    </w:p>
    <w:p>
      <w:pPr>
        <w:pStyle w:val="4"/>
        <w:rPr>
          <w:rFonts w:ascii="宋体" w:hAnsi="宋体" w:eastAsia="宋体"/>
          <w:sz w:val="30"/>
          <w:szCs w:val="30"/>
        </w:rPr>
      </w:pPr>
      <w:bookmarkStart w:id="38" w:name="_Toc53599882"/>
      <w:r>
        <w:rPr>
          <w:rFonts w:hint="eastAsia" w:ascii="宋体" w:hAnsi="宋体" w:eastAsia="宋体"/>
          <w:sz w:val="30"/>
          <w:szCs w:val="30"/>
        </w:rPr>
        <w:t>重新确定电子竞价结果</w:t>
      </w:r>
      <w:bookmarkEnd w:id="38"/>
    </w:p>
    <w:p>
      <w:pPr>
        <w:pStyle w:val="34"/>
        <w:numPr>
          <w:ilvl w:val="0"/>
          <w:numId w:val="10"/>
        </w:numPr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供应商超过7</w:t>
      </w:r>
      <w:r>
        <w:rPr>
          <w:rFonts w:ascii="宋体" w:hAnsi="宋体" w:eastAsia="宋体"/>
        </w:rPr>
        <w:t>2</w:t>
      </w:r>
      <w:r>
        <w:rPr>
          <w:rFonts w:hint="eastAsia" w:ascii="宋体" w:hAnsi="宋体" w:eastAsia="宋体"/>
        </w:rPr>
        <w:t>小时未确认电子竞价订单，采购人可重新选择成交人或选择废标。</w:t>
      </w:r>
    </w:p>
    <w:p>
      <w:pPr>
        <w:rPr>
          <w:rFonts w:ascii="宋体" w:hAnsi="宋体" w:eastAsia="宋体"/>
        </w:rPr>
      </w:pPr>
    </w:p>
    <w:p>
      <w:pPr>
        <w:pStyle w:val="34"/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重新选择电子竞价结果</w:t>
      </w:r>
    </w:p>
    <w:p>
      <w:pPr>
        <w:pStyle w:val="34"/>
        <w:ind w:firstLineChars="0"/>
        <w:rPr>
          <w:rFonts w:ascii="宋体" w:hAnsi="宋体" w:eastAsia="宋体"/>
        </w:rPr>
      </w:pPr>
      <w:r>
        <w:drawing>
          <wp:inline distT="0" distB="0" distL="0" distR="0">
            <wp:extent cx="6188710" cy="2949575"/>
            <wp:effectExtent l="0" t="0" r="2540" b="3175"/>
            <wp:docPr id="101" name="图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101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94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4"/>
        <w:ind w:firstLineChars="0"/>
        <w:rPr>
          <w:rFonts w:ascii="宋体" w:hAnsi="宋体" w:eastAsia="宋体"/>
        </w:rPr>
      </w:pPr>
    </w:p>
    <w:p>
      <w:pPr>
        <w:pStyle w:val="34"/>
        <w:numPr>
          <w:ilvl w:val="0"/>
          <w:numId w:val="10"/>
        </w:numPr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供应商未确认订单之前，双方可以协商取消订单，视为供应商放弃，采购人可以重新确定电子竞价结果</w:t>
      </w:r>
    </w:p>
    <w:p>
      <w:pPr>
        <w:ind w:left="420"/>
      </w:pPr>
      <w:r>
        <w:drawing>
          <wp:inline distT="0" distB="0" distL="0" distR="0">
            <wp:extent cx="6188710" cy="2968625"/>
            <wp:effectExtent l="0" t="0" r="2540" b="3175"/>
            <wp:docPr id="100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00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96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rPr>
          <w:rFonts w:ascii="宋体" w:hAnsi="宋体" w:eastAsia="宋体"/>
          <w:sz w:val="32"/>
          <w:szCs w:val="32"/>
        </w:rPr>
      </w:pPr>
      <w:bookmarkStart w:id="39" w:name="_Toc53599883"/>
      <w:r>
        <w:rPr>
          <w:rFonts w:hint="eastAsia" w:ascii="宋体" w:hAnsi="宋体" w:eastAsia="宋体"/>
          <w:sz w:val="32"/>
          <w:szCs w:val="32"/>
        </w:rPr>
        <w:t>订单管理</w:t>
      </w:r>
      <w:bookmarkEnd w:id="39"/>
    </w:p>
    <w:p>
      <w:pPr>
        <w:pStyle w:val="4"/>
        <w:rPr>
          <w:rFonts w:ascii="宋体" w:hAnsi="宋体" w:eastAsia="宋体"/>
          <w:sz w:val="30"/>
          <w:szCs w:val="30"/>
        </w:rPr>
      </w:pPr>
      <w:bookmarkStart w:id="40" w:name="_Toc53599884"/>
      <w:r>
        <w:rPr>
          <w:rFonts w:hint="eastAsia" w:ascii="宋体" w:hAnsi="宋体" w:eastAsia="宋体"/>
          <w:sz w:val="30"/>
          <w:szCs w:val="30"/>
        </w:rPr>
        <w:t>我的订单</w:t>
      </w:r>
      <w:bookmarkEnd w:id="40"/>
    </w:p>
    <w:p>
      <w:pPr>
        <w:rPr>
          <w:rFonts w:ascii="宋体" w:hAnsi="宋体" w:eastAsia="宋体"/>
        </w:rPr>
      </w:pPr>
      <w:r>
        <w:rPr>
          <w:rFonts w:hint="eastAsia" w:ascii="宋体" w:hAnsi="宋体" w:eastAsia="宋体"/>
        </w:rPr>
        <w:t>菜单路径：采购人后台-订单管理-我的订单</w:t>
      </w:r>
    </w:p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采购人在我的订单列表中可以集中查看和管理订单信息。对于刚生成的订单，订单状态为待确认。供应商确认供货后，订单进入待发货状态。</w:t>
      </w:r>
    </w:p>
    <w:p>
      <w:pPr>
        <w:rPr>
          <w:rFonts w:ascii="宋体" w:hAnsi="宋体" w:eastAsia="宋体"/>
        </w:rPr>
      </w:pPr>
      <w:r>
        <w:rPr>
          <w:rFonts w:ascii="宋体" w:hAnsi="宋体" w:eastAsia="宋体"/>
        </w:rPr>
        <w:drawing>
          <wp:inline distT="0" distB="0" distL="0" distR="0">
            <wp:extent cx="6188710" cy="2654935"/>
            <wp:effectExtent l="0" t="0" r="2540" b="0"/>
            <wp:docPr id="4109" name="图片 4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9" name="图片 4109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654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</w:rPr>
      </w:pPr>
    </w:p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供应商每次发货，订单下生成一个包裹单，如采购人收到包裹后可点击确认收货，包裹则变为已完成。全部包裹收货完成后，订单变为已完成。</w:t>
      </w:r>
    </w:p>
    <w:p>
      <w:pPr>
        <w:rPr>
          <w:rFonts w:ascii="宋体" w:hAnsi="宋体" w:eastAsia="宋体"/>
        </w:rPr>
      </w:pPr>
      <w:r>
        <w:rPr>
          <w:rFonts w:ascii="宋体" w:hAnsi="宋体" w:eastAsia="宋体"/>
        </w:rPr>
        <w:drawing>
          <wp:inline distT="0" distB="0" distL="0" distR="0">
            <wp:extent cx="6188710" cy="2387600"/>
            <wp:effectExtent l="0" t="0" r="2540" b="0"/>
            <wp:docPr id="4114" name="图片 4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4" name="图片 4114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38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点击查看详情，可以在订单详情页中查看更多详细信息。</w:t>
      </w:r>
    </w:p>
    <w:p>
      <w:pPr>
        <w:rPr>
          <w:rFonts w:ascii="宋体" w:hAnsi="宋体" w:eastAsia="宋体"/>
        </w:rPr>
      </w:pPr>
      <w:r>
        <w:rPr>
          <w:rFonts w:ascii="宋体" w:hAnsi="宋体" w:eastAsia="宋体"/>
        </w:rPr>
        <w:drawing>
          <wp:inline distT="0" distB="0" distL="0" distR="0">
            <wp:extent cx="6188710" cy="2636520"/>
            <wp:effectExtent l="0" t="0" r="2540" b="0"/>
            <wp:docPr id="4121" name="图片 4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1" name="图片 4121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636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如采购人需要下载查看系统自动生成的电子验收单和电子合同，可点击单据列表中的下载按钮，将文件下载至本地。</w:t>
      </w:r>
    </w:p>
    <w:p>
      <w:pPr>
        <w:rPr>
          <w:rFonts w:ascii="宋体" w:hAnsi="宋体" w:eastAsia="宋体"/>
        </w:rPr>
      </w:pPr>
      <w:r>
        <w:rPr>
          <w:rFonts w:ascii="宋体" w:hAnsi="宋体" w:eastAsia="宋体"/>
        </w:rPr>
        <w:drawing>
          <wp:inline distT="0" distB="0" distL="0" distR="0">
            <wp:extent cx="6188710" cy="1824355"/>
            <wp:effectExtent l="0" t="0" r="2540" b="4445"/>
            <wp:docPr id="4122" name="图片 4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2" name="图片 4122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182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</w:rPr>
      </w:pPr>
    </w:p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如采购人需要上传最新合同或其他相关文件，可以点击上传按钮，选择文件类型后上传文件即可。采购人可针对每个订单上传最多1</w:t>
      </w:r>
      <w:r>
        <w:rPr>
          <w:rFonts w:ascii="宋体" w:hAnsi="宋体" w:eastAsia="宋体"/>
        </w:rPr>
        <w:t>0</w:t>
      </w:r>
      <w:r>
        <w:rPr>
          <w:rFonts w:hint="eastAsia" w:ascii="宋体" w:hAnsi="宋体" w:eastAsia="宋体"/>
        </w:rPr>
        <w:t>个文件，同时也可以下载查看供应商上传的文件。</w:t>
      </w:r>
    </w:p>
    <w:p>
      <w:pPr>
        <w:jc w:val="center"/>
        <w:rPr>
          <w:rFonts w:ascii="宋体" w:hAnsi="宋体" w:eastAsia="宋体"/>
        </w:rPr>
      </w:pPr>
      <w:r>
        <w:rPr>
          <w:rFonts w:ascii="宋体" w:hAnsi="宋体" w:eastAsia="宋体"/>
        </w:rPr>
        <w:drawing>
          <wp:inline distT="0" distB="0" distL="0" distR="0">
            <wp:extent cx="2574925" cy="2317115"/>
            <wp:effectExtent l="0" t="0" r="0" b="6985"/>
            <wp:docPr id="4123" name="图片 4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3" name="图片 4123"/>
                    <pic:cNvPicPr>
                      <a:picLocks noChangeAspect="1"/>
                    </pic:cNvPicPr>
                  </pic:nvPicPr>
                  <pic:blipFill>
                    <a:blip r:embed="rId122"/>
                    <a:srcRect l="15381" t="4785" r="8960" b="6529"/>
                    <a:stretch>
                      <a:fillRect/>
                    </a:stretch>
                  </pic:blipFill>
                  <pic:spPr>
                    <a:xfrm>
                      <a:off x="0" y="0"/>
                      <a:ext cx="2594243" cy="233418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ascii="宋体" w:hAnsi="宋体" w:eastAsia="宋体"/>
        </w:rPr>
      </w:pPr>
    </w:p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详情页还可以查看订单内各商品的发货情况、包裹物流信息等。点击包裹，可以查看包裹内包含的商品，针对待收货的包裹也可以在此处确认收货。</w:t>
      </w:r>
    </w:p>
    <w:p>
      <w:pPr>
        <w:rPr>
          <w:rFonts w:ascii="宋体" w:hAnsi="宋体" w:eastAsia="宋体"/>
        </w:rPr>
      </w:pPr>
      <w:r>
        <w:rPr>
          <w:rFonts w:ascii="宋体" w:hAnsi="宋体" w:eastAsia="宋体"/>
        </w:rPr>
        <w:drawing>
          <wp:inline distT="0" distB="0" distL="0" distR="0">
            <wp:extent cx="6188710" cy="2368550"/>
            <wp:effectExtent l="0" t="0" r="2540" b="0"/>
            <wp:docPr id="4124" name="图片 4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4" name="图片 4124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36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</w:rPr>
      </w:pPr>
    </w:p>
    <w:p>
      <w:pPr>
        <w:jc w:val="center"/>
        <w:rPr>
          <w:rFonts w:ascii="宋体" w:hAnsi="宋体" w:eastAsia="宋体"/>
        </w:rPr>
      </w:pPr>
      <w:r>
        <w:rPr>
          <w:rFonts w:ascii="宋体" w:hAnsi="宋体" w:eastAsia="宋体"/>
        </w:rPr>
        <w:drawing>
          <wp:inline distT="0" distB="0" distL="0" distR="0">
            <wp:extent cx="4507865" cy="3900170"/>
            <wp:effectExtent l="0" t="0" r="6985" b="5080"/>
            <wp:docPr id="4125" name="图片 4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5" name="图片 4125"/>
                    <pic:cNvPicPr>
                      <a:picLocks noChangeAspect="1"/>
                    </pic:cNvPicPr>
                  </pic:nvPicPr>
                  <pic:blipFill>
                    <a:blip r:embed="rId124"/>
                    <a:srcRect l="4864" t="1980" r="4979" b="824"/>
                    <a:stretch>
                      <a:fillRect/>
                    </a:stretch>
                  </pic:blipFill>
                  <pic:spPr>
                    <a:xfrm>
                      <a:off x="0" y="0"/>
                      <a:ext cx="4516098" cy="3907448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</w:rPr>
      </w:pPr>
    </w:p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如采购人在订单履约过程中需要取消订单，可以在订单详情页中点击申请取消，输入理由并提交后，订单（及订单下的包裹单）变为取消中状态。如供应商同意，则订单取消。如供应商拒绝，则订单（及订单下的包裹单）变回原状态。</w:t>
      </w:r>
    </w:p>
    <w:p>
      <w:pPr>
        <w:rPr>
          <w:rFonts w:ascii="宋体" w:hAnsi="宋体" w:eastAsia="宋体"/>
        </w:rPr>
      </w:pPr>
      <w:r>
        <w:rPr>
          <w:rFonts w:ascii="宋体" w:hAnsi="宋体" w:eastAsia="宋体"/>
        </w:rPr>
        <w:drawing>
          <wp:inline distT="0" distB="0" distL="0" distR="0">
            <wp:extent cx="6188710" cy="3075940"/>
            <wp:effectExtent l="0" t="0" r="2540" b="0"/>
            <wp:docPr id="4126" name="图片 4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6" name="图片 4126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07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</w:rPr>
      </w:pPr>
    </w:p>
    <w:p>
      <w:pPr>
        <w:rPr>
          <w:rFonts w:ascii="宋体" w:hAnsi="宋体" w:eastAsia="宋体"/>
        </w:rPr>
      </w:pPr>
      <w:r>
        <w:rPr>
          <w:rFonts w:ascii="宋体" w:hAnsi="宋体" w:eastAsia="宋体"/>
        </w:rPr>
        <w:drawing>
          <wp:inline distT="0" distB="0" distL="0" distR="0">
            <wp:extent cx="6188710" cy="3163570"/>
            <wp:effectExtent l="0" t="0" r="2540" b="0"/>
            <wp:docPr id="4134" name="图片 4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4" name="图片 4134"/>
                    <pic:cNvPicPr>
                      <a:picLocks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163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同样的，如果供应商在履约过程中需要取消订单，订单（及订单下的包裹单）也变为取消中，此时采购人在该订单处点击前往处理按钮，可以查看供应商申请取消的理由，并可以选择同意或拒绝。如同意，则订单取消；如不同意，需要输入理由，订单（及订单下的包裹单）变回原状态。</w:t>
      </w:r>
    </w:p>
    <w:p>
      <w:pPr>
        <w:rPr>
          <w:rFonts w:ascii="宋体" w:hAnsi="宋体" w:eastAsia="宋体"/>
        </w:rPr>
      </w:pPr>
      <w:r>
        <w:rPr>
          <w:rFonts w:ascii="宋体" w:hAnsi="宋体" w:eastAsia="宋体"/>
        </w:rPr>
        <w:drawing>
          <wp:inline distT="0" distB="0" distL="0" distR="0">
            <wp:extent cx="6188710" cy="1889125"/>
            <wp:effectExtent l="0" t="0" r="2540" b="0"/>
            <wp:docPr id="4127" name="图片 4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7" name="图片 4127"/>
                    <pic:cNvPicPr>
                      <a:picLocks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188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</w:rPr>
      </w:pPr>
    </w:p>
    <w:p>
      <w:pPr>
        <w:jc w:val="center"/>
        <w:rPr>
          <w:rFonts w:ascii="宋体" w:hAnsi="宋体" w:eastAsia="宋体"/>
        </w:rPr>
      </w:pPr>
      <w:r>
        <w:rPr>
          <w:rFonts w:ascii="宋体" w:hAnsi="宋体" w:eastAsia="宋体"/>
        </w:rPr>
        <w:drawing>
          <wp:inline distT="0" distB="0" distL="0" distR="0">
            <wp:extent cx="3291205" cy="2465705"/>
            <wp:effectExtent l="0" t="0" r="4445" b="0"/>
            <wp:docPr id="4128" name="图片 4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8" name="图片 4128"/>
                    <pic:cNvPicPr>
                      <a:picLocks noChangeAspect="1"/>
                    </pic:cNvPicPr>
                  </pic:nvPicPr>
                  <pic:blipFill>
                    <a:blip r:embed="rId128"/>
                    <a:srcRect l="7805" t="6706" r="5936" b="5556"/>
                    <a:stretch>
                      <a:fillRect/>
                    </a:stretch>
                  </pic:blipFill>
                  <pic:spPr>
                    <a:xfrm>
                      <a:off x="0" y="0"/>
                      <a:ext cx="3302941" cy="2474596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pStyle w:val="4"/>
        <w:rPr>
          <w:rFonts w:ascii="宋体" w:hAnsi="宋体" w:eastAsia="宋体"/>
          <w:sz w:val="30"/>
          <w:szCs w:val="30"/>
        </w:rPr>
      </w:pPr>
      <w:bookmarkStart w:id="41" w:name="_Toc53599885"/>
      <w:r>
        <w:rPr>
          <w:rFonts w:hint="eastAsia" w:ascii="宋体" w:hAnsi="宋体" w:eastAsia="宋体"/>
          <w:sz w:val="30"/>
          <w:szCs w:val="30"/>
        </w:rPr>
        <w:t>我的评价</w:t>
      </w:r>
      <w:bookmarkEnd w:id="41"/>
    </w:p>
    <w:p>
      <w:pPr>
        <w:rPr>
          <w:rFonts w:ascii="宋体" w:hAnsi="宋体" w:eastAsia="宋体"/>
        </w:rPr>
      </w:pPr>
      <w:r>
        <w:rPr>
          <w:rFonts w:hint="eastAsia" w:ascii="宋体" w:hAnsi="宋体" w:eastAsia="宋体"/>
        </w:rPr>
        <w:t>菜单路径：采购人后台-订单管理-我的订单、我的评价</w:t>
      </w:r>
    </w:p>
    <w:p>
      <w:pPr>
        <w:ind w:firstLine="420" w:firstLineChars="200"/>
      </w:pPr>
      <w:r>
        <w:rPr>
          <w:rFonts w:hint="eastAsia" w:ascii="宋体" w:hAnsi="宋体" w:eastAsia="宋体"/>
        </w:rPr>
        <w:t>在本平台，采购人可对已购商品或服务进行评价。系统提供两处评价入口，一是我的订单列表：</w:t>
      </w:r>
    </w:p>
    <w:p>
      <w:r>
        <w:drawing>
          <wp:inline distT="0" distB="0" distL="0" distR="0">
            <wp:extent cx="6188710" cy="3023235"/>
            <wp:effectExtent l="0" t="0" r="2540" b="571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023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</w:rPr>
      </w:pPr>
      <w:r>
        <w:rPr>
          <w:rFonts w:hint="eastAsia" w:ascii="宋体" w:hAnsi="宋体" w:eastAsia="宋体"/>
        </w:rPr>
        <w:t>二是我的评价菜单：</w:t>
      </w:r>
    </w:p>
    <w:p>
      <w:r>
        <w:drawing>
          <wp:inline distT="0" distB="0" distL="0" distR="0">
            <wp:extent cx="6188710" cy="2091690"/>
            <wp:effectExtent l="0" t="0" r="2540" b="381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/>
                    <pic:cNvPicPr>
                      <a:picLocks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091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点击评价按钮，采购人可从服务态度、包装质量、到货速度三个维度对订单整体进行评价，从商品质量单个维度评价每件商品，并对每件商品输入文本评价。</w:t>
      </w:r>
    </w:p>
    <w:p>
      <w:pPr>
        <w:rPr>
          <w:rFonts w:ascii="宋体" w:hAnsi="宋体" w:eastAsia="宋体"/>
        </w:rPr>
      </w:pPr>
      <w:r>
        <w:drawing>
          <wp:inline distT="0" distB="0" distL="0" distR="0">
            <wp:extent cx="6188710" cy="2174240"/>
            <wp:effectExtent l="0" t="0" r="2540" b="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/>
                    <pic:cNvPicPr>
                      <a:picLocks noChangeAspect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17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</w:rPr>
      </w:pPr>
      <w:r>
        <w:rPr>
          <w:rFonts w:hint="eastAsia" w:ascii="宋体" w:hAnsi="宋体" w:eastAsia="宋体"/>
        </w:rPr>
        <w:t>输入完成后，点击提交评价，回到我的评价列表页：</w:t>
      </w:r>
    </w:p>
    <w:p>
      <w:pPr>
        <w:rPr>
          <w:rFonts w:ascii="宋体" w:hAnsi="宋体" w:eastAsia="宋体"/>
        </w:rPr>
      </w:pPr>
      <w:r>
        <w:drawing>
          <wp:inline distT="0" distB="0" distL="0" distR="0">
            <wp:extent cx="6188710" cy="1991995"/>
            <wp:effectExtent l="0" t="0" r="2540" b="8255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/>
                    <pic:cNvPicPr>
                      <a:picLocks noChangeAspect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1991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采购人的评价将出现在购买商品的介绍中对外公示，评分结果也将计入对供应商的考核，请采购人根据交易情况客观公正地进行评价。</w:t>
      </w:r>
    </w:p>
    <w:p>
      <w:pPr>
        <w:rPr>
          <w:rFonts w:ascii="宋体" w:hAnsi="宋体" w:eastAsia="宋体"/>
        </w:rPr>
      </w:pPr>
      <w:r>
        <w:drawing>
          <wp:inline distT="0" distB="0" distL="0" distR="0">
            <wp:extent cx="6188710" cy="3211195"/>
            <wp:effectExtent l="19050" t="19050" r="21590" b="27305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/>
                    <pic:cNvPicPr>
                      <a:picLocks noChangeAspect="1"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21119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3"/>
        <w:rPr>
          <w:rFonts w:ascii="宋体" w:hAnsi="宋体" w:eastAsia="宋体"/>
          <w:sz w:val="32"/>
          <w:szCs w:val="32"/>
        </w:rPr>
      </w:pPr>
      <w:bookmarkStart w:id="42" w:name="_Toc53599886"/>
      <w:r>
        <w:rPr>
          <w:rFonts w:hint="eastAsia" w:ascii="宋体" w:hAnsi="宋体" w:eastAsia="宋体"/>
          <w:sz w:val="32"/>
          <w:szCs w:val="32"/>
        </w:rPr>
        <w:t>售后管理</w:t>
      </w:r>
      <w:bookmarkEnd w:id="42"/>
    </w:p>
    <w:p>
      <w:pPr>
        <w:rPr>
          <w:rFonts w:ascii="宋体" w:hAnsi="宋体" w:eastAsia="宋体"/>
        </w:rPr>
      </w:pPr>
      <w:r>
        <w:rPr>
          <w:rFonts w:hint="eastAsia" w:ascii="宋体" w:hAnsi="宋体" w:eastAsia="宋体"/>
        </w:rPr>
        <w:t>菜单路径：采购人后台-订单管理-我的订单、采购人后台-售后管理</w:t>
      </w:r>
    </w:p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在本平台，采购人可对订单中的一个商品发起售后，支持多次售后。建议采购人发起售后前，先查看商品介绍中的售后相关要求，若购买时间已超过售后时间要求，则需线下联系供应商协商解决。</w:t>
      </w:r>
    </w:p>
    <w:p>
      <w:pPr>
        <w:rPr>
          <w:rFonts w:ascii="宋体" w:hAnsi="宋体" w:eastAsia="宋体"/>
        </w:rPr>
      </w:pPr>
      <w:r>
        <w:drawing>
          <wp:inline distT="0" distB="0" distL="0" distR="0">
            <wp:extent cx="6188710" cy="3349625"/>
            <wp:effectExtent l="19050" t="19050" r="21590" b="22225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/>
                    <pic:cNvPicPr>
                      <a:picLocks noChangeAspect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34962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</w:pPr>
      <w:r>
        <w:rPr>
          <w:rFonts w:hint="eastAsia" w:ascii="宋体" w:hAnsi="宋体" w:eastAsia="宋体"/>
        </w:rPr>
        <w:t>首先进入我的订单列表，找到需售后商品所在的订单，点击“申请售后”：</w:t>
      </w:r>
    </w:p>
    <w:p>
      <w:r>
        <w:drawing>
          <wp:inline distT="0" distB="0" distL="0" distR="0">
            <wp:extent cx="6188710" cy="3023235"/>
            <wp:effectExtent l="0" t="0" r="2540" b="571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023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若某订单中含多个商品，点击申请售后，将弹出弹框：</w:t>
      </w:r>
    </w:p>
    <w:p>
      <w:pPr>
        <w:jc w:val="center"/>
        <w:rPr>
          <w:rFonts w:ascii="宋体" w:hAnsi="宋体" w:eastAsia="宋体"/>
        </w:rPr>
      </w:pPr>
      <w:r>
        <w:drawing>
          <wp:inline distT="0" distB="0" distL="0" distR="0">
            <wp:extent cx="2400300" cy="1702435"/>
            <wp:effectExtent l="0" t="0" r="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2407465" cy="1708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选择一个商品后点击确定，弹出售后申请单：</w:t>
      </w:r>
    </w:p>
    <w:p>
      <w:pPr>
        <w:rPr>
          <w:rFonts w:ascii="宋体" w:hAnsi="宋体" w:eastAsia="宋体"/>
        </w:rPr>
      </w:pPr>
      <w:r>
        <w:rPr>
          <w:rFonts w:hint="eastAsia" w:ascii="宋体" w:hAnsi="宋体" w:eastAsia="宋体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652780</wp:posOffset>
                </wp:positionH>
                <wp:positionV relativeFrom="paragraph">
                  <wp:posOffset>1006475</wp:posOffset>
                </wp:positionV>
                <wp:extent cx="2971800" cy="277495"/>
                <wp:effectExtent l="0" t="0" r="19050" b="27940"/>
                <wp:wrapNone/>
                <wp:docPr id="40" name="矩形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800" cy="27740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jc w:val="right"/>
                              <w:rPr>
                                <w:rFonts w:ascii="宋体" w:hAnsi="宋体" w:eastAsia="宋体"/>
                                <w:color w:val="FF0000"/>
                                <w:sz w:val="16"/>
                              </w:rPr>
                            </w:pPr>
                            <w:r>
                              <w:rPr>
                                <w:rFonts w:hint="eastAsia" w:ascii="宋体" w:hAnsi="宋体" w:eastAsia="宋体"/>
                                <w:color w:val="FF0000"/>
                                <w:sz w:val="16"/>
                              </w:rPr>
                              <w:t>若超过商品售后时间要求，将不可点击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51.4pt;margin-top:79.25pt;height:21.85pt;width:234pt;z-index:251674624;v-text-anchor:middle;mso-width-relative:page;mso-height-relative:page;" filled="f" stroked="t" coordsize="21600,21600" o:gfxdata="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">
                <v:fill on="f" focussize="0,0"/>
                <v:stroke weight="1pt" color="#FF0000 [3204]" miterlimit="8" joinstyle="miter"/>
                <v:imagedata o:title=""/>
                <o:lock v:ext="edit" aspectratio="f"/>
                <v:textbox>
                  <w:txbxContent>
                    <w:p>
                      <w:pPr>
                        <w:jc w:val="right"/>
                        <w:rPr>
                          <w:rFonts w:ascii="宋体" w:hAnsi="宋体" w:eastAsia="宋体"/>
                          <w:color w:val="FF0000"/>
                          <w:sz w:val="16"/>
                        </w:rPr>
                      </w:pPr>
                      <w:r>
                        <w:rPr>
                          <w:rFonts w:hint="eastAsia" w:ascii="宋体" w:hAnsi="宋体" w:eastAsia="宋体"/>
                          <w:color w:val="FF0000"/>
                          <w:sz w:val="16"/>
                        </w:rPr>
                        <w:t>若超过商品售后时间要求，将不可点击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hint="eastAsia" w:ascii="宋体" w:hAnsi="宋体" w:eastAsia="宋体"/>
        </w:rPr>
        <w:drawing>
          <wp:inline distT="0" distB="0" distL="0" distR="0">
            <wp:extent cx="6188710" cy="4502785"/>
            <wp:effectExtent l="0" t="0" r="2540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4502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采购人根据商品介绍中的售后规则或合同相关约定，依次填写售后申请信息。售后分为退、换、修三种形式，注意填写售后数量时，不能超出商品可售后数量，例如商品购入5件，已经退货2件，则再次售后时的可售后数量为3。填写完成后，点击提交申请，系统将生成一张售后申请单。</w:t>
      </w:r>
    </w:p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在采购人后台-售后管理菜单下，查看此条售后申请单：</w:t>
      </w:r>
    </w:p>
    <w:p>
      <w:pPr>
        <w:rPr>
          <w:rFonts w:ascii="宋体" w:hAnsi="宋体" w:eastAsia="宋体"/>
        </w:rPr>
      </w:pPr>
      <w:r>
        <w:drawing>
          <wp:inline distT="0" distB="0" distL="0" distR="0">
            <wp:extent cx="6188710" cy="2759075"/>
            <wp:effectExtent l="0" t="0" r="2540" b="3175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75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</w:rPr>
      </w:pPr>
      <w:r>
        <w:rPr>
          <w:rFonts w:hint="eastAsia" w:ascii="宋体" w:hAnsi="宋体" w:eastAsia="宋体"/>
        </w:rPr>
        <w:t>状态为“审批中”，此时采购人需等待供应商返回意见。当供应商同意接受此售后申请，采购人将看到该售后申请单状态变为“供应商处理中”：</w:t>
      </w:r>
    </w:p>
    <w:p>
      <w:pPr>
        <w:rPr>
          <w:rFonts w:ascii="宋体" w:hAnsi="宋体" w:eastAsia="宋体"/>
        </w:rPr>
      </w:pPr>
      <w:r>
        <w:drawing>
          <wp:inline distT="0" distB="0" distL="0" distR="0">
            <wp:extent cx="6188710" cy="1554480"/>
            <wp:effectExtent l="0" t="0" r="2540" b="762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1554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</w:rPr>
      </w:pPr>
      <w:r>
        <w:rPr>
          <w:rFonts w:hint="eastAsia" w:ascii="宋体" w:hAnsi="宋体" w:eastAsia="宋体"/>
        </w:rPr>
        <w:t>如果供应商未接受此售后申请，采购人将看到该售后申请单状态为“已驳回”，可通过重新申请再次提交供应商处理。若采购人需售后，建议先行联系供应商，双方协商一致后在系统中发起售后。</w:t>
      </w:r>
    </w:p>
    <w:p>
      <w:pPr>
        <w:rPr>
          <w:rFonts w:ascii="宋体" w:hAnsi="宋体" w:eastAsia="宋体"/>
        </w:rPr>
      </w:pPr>
      <w:r>
        <w:drawing>
          <wp:inline distT="0" distB="0" distL="0" distR="0">
            <wp:extent cx="6188710" cy="342265"/>
            <wp:effectExtent l="0" t="0" r="2540" b="63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42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</w:rPr>
      </w:pPr>
      <w:r>
        <w:rPr>
          <w:rFonts w:hint="eastAsia" w:ascii="宋体" w:hAnsi="宋体" w:eastAsia="宋体"/>
        </w:rPr>
        <w:t>点击查看详情，重点关注退货地址和供应商的备注信息。此时，若采购人选择的自行邮寄，请尽快将售后商品寄送至供应商退货地址。</w:t>
      </w:r>
    </w:p>
    <w:p>
      <w:pPr>
        <w:rPr>
          <w:rFonts w:ascii="宋体" w:hAnsi="宋体" w:eastAsia="宋体"/>
        </w:rPr>
      </w:pPr>
      <w:r>
        <w:drawing>
          <wp:inline distT="0" distB="0" distL="0" distR="0">
            <wp:extent cx="6188710" cy="3177540"/>
            <wp:effectExtent l="0" t="0" r="2540" b="381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177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</w:rPr>
      </w:pPr>
      <w:r>
        <w:rPr>
          <w:rFonts w:hint="eastAsia" w:ascii="宋体" w:hAnsi="宋体" w:eastAsia="宋体"/>
        </w:rPr>
        <w:t>待供应商反馈最终处理结果后，采购人将看到该售后单状态变为“待确认”：</w:t>
      </w:r>
    </w:p>
    <w:p>
      <w:pPr>
        <w:rPr>
          <w:rFonts w:ascii="宋体" w:hAnsi="宋体" w:eastAsia="宋体"/>
        </w:rPr>
      </w:pPr>
      <w:r>
        <w:drawing>
          <wp:inline distT="0" distB="0" distL="0" distR="0">
            <wp:extent cx="6188710" cy="1524635"/>
            <wp:effectExtent l="0" t="0" r="254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1524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</w:rPr>
      </w:pPr>
      <w:r>
        <w:rPr>
          <w:rFonts w:hint="eastAsia" w:ascii="宋体" w:hAnsi="宋体" w:eastAsia="宋体"/>
        </w:rPr>
        <w:t>将鼠标划过“售后结果”，页面将出现一个提示弹框，供采购人查看供应商的售后结果：</w:t>
      </w:r>
    </w:p>
    <w:p>
      <w:pPr>
        <w:jc w:val="center"/>
        <w:rPr>
          <w:rFonts w:ascii="宋体" w:hAnsi="宋体" w:eastAsia="宋体"/>
        </w:rPr>
      </w:pPr>
      <w:r>
        <w:drawing>
          <wp:inline distT="0" distB="0" distL="0" distR="0">
            <wp:extent cx="2430145" cy="1132205"/>
            <wp:effectExtent l="0" t="0" r="8255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2475380" cy="1153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</w:rPr>
      </w:pPr>
      <w:r>
        <w:rPr>
          <w:rFonts w:hint="eastAsia" w:ascii="宋体" w:hAnsi="宋体" w:eastAsia="宋体"/>
        </w:rPr>
        <w:t>点击确认完成后，该售后单状态变为已完成。</w:t>
      </w:r>
    </w:p>
    <w:p>
      <w:pPr>
        <w:jc w:val="center"/>
        <w:rPr>
          <w:rFonts w:ascii="宋体" w:hAnsi="宋体" w:eastAsia="宋体"/>
        </w:rPr>
      </w:pPr>
      <w:r>
        <w:drawing>
          <wp:inline distT="0" distB="0" distL="0" distR="0">
            <wp:extent cx="6188710" cy="502285"/>
            <wp:effectExtent l="0" t="0" r="2540" b="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/>
                    </pic:cNvPicPr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502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rPr>
          <w:rFonts w:ascii="宋体" w:hAnsi="宋体" w:eastAsia="宋体"/>
          <w:sz w:val="32"/>
          <w:szCs w:val="32"/>
        </w:rPr>
      </w:pPr>
      <w:bookmarkStart w:id="43" w:name="_Toc53599887"/>
      <w:r>
        <w:rPr>
          <w:rFonts w:hint="eastAsia" w:ascii="宋体" w:hAnsi="宋体" w:eastAsia="宋体"/>
          <w:sz w:val="32"/>
          <w:szCs w:val="32"/>
        </w:rPr>
        <w:t>地址管理</w:t>
      </w:r>
      <w:bookmarkEnd w:id="43"/>
    </w:p>
    <w:p>
      <w:pPr>
        <w:rPr>
          <w:rFonts w:ascii="宋体" w:hAnsi="宋体" w:eastAsia="宋体"/>
        </w:rPr>
      </w:pPr>
      <w:r>
        <w:rPr>
          <w:rFonts w:hint="eastAsia" w:ascii="宋体" w:hAnsi="宋体" w:eastAsia="宋体"/>
        </w:rPr>
        <w:t>菜单路径：采购人后台-地址管理</w:t>
      </w:r>
    </w:p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采购人在地址管理列表中，可以管理本账号常用的收货地址信息。建议在采购前，先维护地址，下单时地址将会自动带出。</w:t>
      </w:r>
    </w:p>
    <w:p>
      <w:pPr>
        <w:rPr>
          <w:rFonts w:ascii="宋体" w:hAnsi="宋体" w:eastAsia="宋体"/>
        </w:rPr>
      </w:pPr>
      <w: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975360</wp:posOffset>
                </wp:positionH>
                <wp:positionV relativeFrom="paragraph">
                  <wp:posOffset>807720</wp:posOffset>
                </wp:positionV>
                <wp:extent cx="419100" cy="182880"/>
                <wp:effectExtent l="0" t="0" r="19050" b="26670"/>
                <wp:wrapNone/>
                <wp:docPr id="38" name="矩形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1828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76.8pt;margin-top:63.6pt;height:14.4pt;width:33pt;z-index:251670528;v-text-anchor:middle;mso-width-relative:page;mso-height-relative:page;" filled="f" stroked="t" coordsize="21600,21600" o:gfxdata="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">
                <v:fill on="f" focussize="0,0"/>
                <v:stroke weight="1pt" color="#FF0000 [3204]" miterlimit="8" joinstyle="miter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drawing>
          <wp:inline distT="0" distB="0" distL="0" distR="0">
            <wp:extent cx="6188710" cy="2868930"/>
            <wp:effectExtent l="0" t="0" r="2540" b="7620"/>
            <wp:docPr id="3101" name="图片 3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1" name="图片 3101"/>
                    <pic:cNvPicPr>
                      <a:picLocks noChangeAspect="1"/>
                    </pic:cNvPicPr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868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点击创建地址，在弹框中输入各项信息后，点击确定，即可完成地址的添加。</w:t>
      </w:r>
    </w:p>
    <w:p>
      <w:pPr>
        <w:jc w:val="center"/>
        <w:rPr>
          <w:rFonts w:ascii="宋体" w:hAnsi="宋体" w:eastAsia="宋体"/>
        </w:rPr>
      </w:pPr>
      <w:r>
        <w:rPr>
          <w:rFonts w:ascii="宋体" w:hAnsi="宋体" w:eastAsia="宋体"/>
        </w:rPr>
        <w:drawing>
          <wp:inline distT="0" distB="0" distL="0" distR="0">
            <wp:extent cx="2962910" cy="3657600"/>
            <wp:effectExtent l="19050" t="19050" r="27940" b="19050"/>
            <wp:docPr id="4136" name="图片 4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6" name="图片 4136"/>
                    <pic:cNvPicPr>
                      <a:picLocks noChangeAspect="1"/>
                    </pic:cNvPicPr>
                  </pic:nvPicPr>
                  <pic:blipFill>
                    <a:blip r:embed="rId145"/>
                    <a:srcRect l="6078" t="4679" r="6054" b="4421"/>
                    <a:stretch>
                      <a:fillRect/>
                    </a:stretch>
                  </pic:blipFill>
                  <pic:spPr>
                    <a:xfrm>
                      <a:off x="0" y="0"/>
                      <a:ext cx="2971493" cy="366764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其中收货地址表示该地址适用于订单收货，收发票地址表示该地址适用于收订单发票。添加时，默认将地址同时设为收票地址和收货地址。</w:t>
      </w:r>
    </w:p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添加完成后，列表显示各地址的收货人、手机、固定电话、收货地址、邮政编码、紧急联系人、紧急电话、地址类型。点击操作栏“编辑”，可对对应地址进行编辑。</w:t>
      </w:r>
    </w:p>
    <w:p>
      <w:pPr>
        <w:rPr>
          <w:rFonts w:ascii="宋体" w:hAnsi="宋体" w:eastAsia="宋体"/>
        </w:rPr>
      </w:pPr>
      <w:r>
        <w:rPr>
          <w:rFonts w:ascii="宋体" w:hAnsi="宋体" w:eastAsia="宋体"/>
        </w:rPr>
        <w:drawing>
          <wp:inline distT="0" distB="0" distL="0" distR="0">
            <wp:extent cx="6188710" cy="2315845"/>
            <wp:effectExtent l="0" t="0" r="2540" b="8255"/>
            <wp:docPr id="4138" name="图片 4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8" name="图片 4138"/>
                    <pic:cNvPicPr>
                      <a:picLocks noChangeAspect="1"/>
                    </pic:cNvPicPr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315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</w:rPr>
      </w:pPr>
    </w:p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其中收货人姓名、手机号码、所在区域、详细地址、地址类型为必填内容，其他可以选填，单击确定，保存修改内容。</w:t>
      </w:r>
    </w:p>
    <w:p>
      <w:pPr>
        <w:jc w:val="center"/>
        <w:rPr>
          <w:rFonts w:ascii="宋体" w:hAnsi="宋体" w:eastAsia="宋体"/>
        </w:rPr>
      </w:pPr>
      <w:r>
        <w:rPr>
          <w:rFonts w:ascii="宋体" w:hAnsi="宋体" w:eastAsia="宋体"/>
        </w:rPr>
        <w:drawing>
          <wp:inline distT="0" distB="0" distL="0" distR="0">
            <wp:extent cx="3091180" cy="3839210"/>
            <wp:effectExtent l="19050" t="19050" r="13970" b="27940"/>
            <wp:docPr id="4139" name="图片 4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9" name="图片 4139"/>
                    <pic:cNvPicPr>
                      <a:picLocks noChangeAspect="1"/>
                    </pic:cNvPicPr>
                  </pic:nvPicPr>
                  <pic:blipFill>
                    <a:blip r:embed="rId147"/>
                    <a:srcRect l="5318" t="935" r="6129" b="2416"/>
                    <a:stretch>
                      <a:fillRect/>
                    </a:stretch>
                  </pic:blipFill>
                  <pic:spPr>
                    <a:xfrm>
                      <a:off x="0" y="0"/>
                      <a:ext cx="3101743" cy="385211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 w:ascii="宋体" w:hAnsi="宋体" w:eastAsia="宋体"/>
        </w:rPr>
        <w:t>点击操作栏“删除”，可删除该条地址信息。</w:t>
      </w:r>
    </w:p>
    <w:p>
      <w:pPr>
        <w:pStyle w:val="3"/>
        <w:rPr>
          <w:rFonts w:ascii="宋体" w:hAnsi="宋体" w:eastAsia="宋体"/>
          <w:sz w:val="32"/>
          <w:szCs w:val="32"/>
        </w:rPr>
      </w:pPr>
      <w:bookmarkStart w:id="44" w:name="_Toc53599888"/>
      <w:r>
        <w:rPr>
          <w:rFonts w:hint="eastAsia" w:ascii="宋体" w:hAnsi="宋体" w:eastAsia="宋体"/>
          <w:sz w:val="32"/>
          <w:szCs w:val="32"/>
        </w:rPr>
        <w:t>发票管理</w:t>
      </w:r>
      <w:bookmarkEnd w:id="44"/>
    </w:p>
    <w:p>
      <w:pPr>
        <w:rPr>
          <w:rFonts w:ascii="宋体" w:hAnsi="宋体" w:eastAsia="宋体"/>
        </w:rPr>
      </w:pPr>
      <w:r>
        <w:rPr>
          <w:rFonts w:hint="eastAsia" w:ascii="宋体" w:hAnsi="宋体" w:eastAsia="宋体"/>
        </w:rPr>
        <w:t>菜单路径：采购人后台-发票管理</w:t>
      </w:r>
    </w:p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采购人在发票管理列表中，可以管理本账号常用的发票抬头信息。建议在采购前，先维护发票信息，下单时发票信息将会自动带出。</w:t>
      </w:r>
    </w:p>
    <w:p>
      <w:pPr>
        <w:rPr>
          <w:rFonts w:ascii="宋体" w:hAnsi="宋体" w:eastAsia="宋体"/>
        </w:rPr>
      </w:pPr>
      <w:r>
        <w:rPr>
          <w:rFonts w:ascii="宋体" w:hAnsi="宋体" w:eastAsia="宋体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5387340</wp:posOffset>
                </wp:positionH>
                <wp:positionV relativeFrom="paragraph">
                  <wp:posOffset>1280160</wp:posOffset>
                </wp:positionV>
                <wp:extent cx="525780" cy="754380"/>
                <wp:effectExtent l="0" t="0" r="26670" b="26670"/>
                <wp:wrapNone/>
                <wp:docPr id="3" name="矩形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5780" cy="7543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424.2pt;margin-top:100.8pt;height:59.4pt;width:41.4pt;z-index:251673600;v-text-anchor:middle;mso-width-relative:page;mso-height-relative:page;" filled="f" stroked="t" coordsize="21600,21600" o:gfxdata="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">
                <v:fill on="f" focussize="0,0"/>
                <v:stroke weight="1pt" color="#FF0000 [3204]" miterlimit="8" joinstyle="miter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宋体" w:hAnsi="宋体" w:eastAsia="宋体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929640</wp:posOffset>
                </wp:positionH>
                <wp:positionV relativeFrom="paragraph">
                  <wp:posOffset>1043940</wp:posOffset>
                </wp:positionV>
                <wp:extent cx="525780" cy="243840"/>
                <wp:effectExtent l="0" t="0" r="26670" b="22860"/>
                <wp:wrapNone/>
                <wp:docPr id="2" name="矩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5780" cy="24384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73.2pt;margin-top:82.2pt;height:19.2pt;width:41.4pt;z-index:251671552;v-text-anchor:middle;mso-width-relative:page;mso-height-relative:page;" filled="f" stroked="t" coordsize="21600,21600" o:gfxdata="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">
                <v:fill on="f" focussize="0,0"/>
                <v:stroke weight="1pt" color="#FF0000 [3204]" miterlimit="8" joinstyle="miter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宋体" w:hAnsi="宋体" w:eastAsia="宋体"/>
        </w:rPr>
        <w:drawing>
          <wp:inline distT="0" distB="0" distL="0" distR="0">
            <wp:extent cx="6188710" cy="2517140"/>
            <wp:effectExtent l="0" t="0" r="2540" b="0"/>
            <wp:docPr id="3103" name="图片 3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3" name="图片 3103"/>
                    <pic:cNvPicPr>
                      <a:picLocks noChangeAspect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51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点击“添加”，打开添加发票抬头弹框。“单位名称”为必填项，单击输入框输入，最多不超过</w:t>
      </w:r>
      <w:r>
        <w:rPr>
          <w:rFonts w:ascii="宋体" w:hAnsi="宋体" w:eastAsia="宋体"/>
        </w:rPr>
        <w:t>20个字。“纳税人识别号、开户银行、银行账户、注册地址、注册电话”为选填内容。点击操作栏“保存”，保存内容显示成功，点击“取消”，取消操作，回到上一界面。</w:t>
      </w:r>
    </w:p>
    <w:p>
      <w:pPr>
        <w:jc w:val="center"/>
        <w:rPr>
          <w:rFonts w:ascii="宋体" w:hAnsi="宋体" w:eastAsia="宋体"/>
        </w:rPr>
      </w:pPr>
      <w:r>
        <w:rPr>
          <w:rFonts w:ascii="宋体" w:hAnsi="宋体" w:eastAsia="宋体"/>
        </w:rPr>
        <w:drawing>
          <wp:inline distT="0" distB="0" distL="0" distR="0">
            <wp:extent cx="2747645" cy="3795395"/>
            <wp:effectExtent l="0" t="0" r="0" b="0"/>
            <wp:docPr id="4141" name="图片 4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1" name="图片 4141"/>
                    <pic:cNvPicPr>
                      <a:picLocks noChangeAspect="1"/>
                    </pic:cNvPicPr>
                  </pic:nvPicPr>
                  <pic:blipFill>
                    <a:blip r:embed="rId149"/>
                    <a:srcRect l="4404" t="1321" r="4650" b="2449"/>
                    <a:stretch>
                      <a:fillRect/>
                    </a:stretch>
                  </pic:blipFill>
                  <pic:spPr>
                    <a:xfrm>
                      <a:off x="0" y="0"/>
                      <a:ext cx="2760594" cy="38135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</w:rPr>
      </w:pPr>
    </w:p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发票信息添加完成后会显示在发票列表中，信息包括序号、单位名称、纳税人识别号、开户银行、银行账户、注册地址、注册电话、发票类型。如需筛选，可按单位名称、纳税人识别号、发票类型进行查找，单位名称、纳税人识别号将按输入内容模糊查找。输入筛选条件后，点击查询，下方列表即显示所查结果，否则提示“无数据”。点击重置，将清空筛选条件。</w:t>
      </w:r>
    </w:p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在列表操作栏，点击“编辑”，可修改发票信息。点击 “删除”，可删除该条发票信息。</w:t>
      </w:r>
    </w:p>
    <w:p>
      <w:pPr>
        <w:ind w:firstLine="420" w:firstLineChars="200"/>
        <w:rPr>
          <w:rFonts w:ascii="宋体" w:hAnsi="宋体" w:eastAsia="宋体"/>
        </w:rPr>
      </w:pPr>
    </w:p>
    <w:p>
      <w:pPr>
        <w:pStyle w:val="3"/>
        <w:rPr>
          <w:rFonts w:ascii="宋体" w:hAnsi="宋体" w:eastAsia="宋体"/>
          <w:sz w:val="32"/>
          <w:szCs w:val="32"/>
        </w:rPr>
      </w:pPr>
      <w:bookmarkStart w:id="45" w:name="_Toc53599889"/>
      <w:r>
        <w:rPr>
          <w:rFonts w:hint="eastAsia" w:ascii="宋体" w:hAnsi="宋体" w:eastAsia="宋体"/>
          <w:sz w:val="32"/>
          <w:szCs w:val="32"/>
        </w:rPr>
        <w:t>车辆采购</w:t>
      </w:r>
      <w:bookmarkEnd w:id="45"/>
    </w:p>
    <w:p>
      <w:pPr>
        <w:pStyle w:val="4"/>
        <w:rPr>
          <w:rFonts w:ascii="宋体" w:hAnsi="宋体" w:eastAsia="宋体"/>
          <w:sz w:val="30"/>
          <w:szCs w:val="30"/>
        </w:rPr>
      </w:pPr>
      <w:bookmarkStart w:id="46" w:name="_Toc53599890"/>
      <w:r>
        <w:rPr>
          <w:rFonts w:hint="eastAsia" w:ascii="宋体" w:hAnsi="宋体" w:eastAsia="宋体"/>
          <w:sz w:val="30"/>
          <w:szCs w:val="30"/>
        </w:rPr>
        <w:t>车辆协议采购</w:t>
      </w:r>
      <w:bookmarkEnd w:id="46"/>
    </w:p>
    <w:p>
      <w:pPr>
        <w:pStyle w:val="5"/>
        <w:rPr>
          <w:rFonts w:ascii="宋体" w:hAnsi="宋体" w:eastAsia="宋体"/>
          <w:b w:val="0"/>
        </w:rPr>
      </w:pPr>
      <w:r>
        <w:rPr>
          <w:rFonts w:hint="eastAsia" w:ascii="宋体" w:hAnsi="宋体" w:eastAsia="宋体"/>
          <w:b w:val="0"/>
        </w:rPr>
        <w:t>车辆采购专区</w:t>
      </w:r>
    </w:p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可通过点击首页导航进入车辆采购专区</w:t>
      </w:r>
    </w:p>
    <w:p>
      <w:pPr>
        <w:ind w:firstLine="420" w:firstLineChars="200"/>
      </w:pPr>
      <w:r>
        <w:drawing>
          <wp:inline distT="0" distB="0" distL="114300" distR="114300">
            <wp:extent cx="6187440" cy="2927350"/>
            <wp:effectExtent l="0" t="0" r="3810" b="6350"/>
            <wp:docPr id="1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"/>
                    <pic:cNvPicPr>
                      <a:picLocks noChangeAspect="1"/>
                    </pic:cNvPicPr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6187440" cy="292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</w:pPr>
    </w:p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车辆专区中支持多项筛选及排序</w:t>
      </w:r>
    </w:p>
    <w:p>
      <w:pPr>
        <w:ind w:firstLine="420" w:firstLineChars="200"/>
      </w:pPr>
      <w:r>
        <w:drawing>
          <wp:inline distT="0" distB="0" distL="114300" distR="114300">
            <wp:extent cx="6187440" cy="2927350"/>
            <wp:effectExtent l="0" t="0" r="3810" b="6350"/>
            <wp:docPr id="6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2"/>
                    <pic:cNvPicPr>
                      <a:picLocks noChangeAspect="1"/>
                    </pic:cNvPicPr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6187440" cy="292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ascii="宋体" w:hAnsi="宋体" w:eastAsia="宋体"/>
        </w:rPr>
      </w:pPr>
    </w:p>
    <w:p>
      <w:pPr>
        <w:pStyle w:val="5"/>
        <w:rPr>
          <w:rFonts w:ascii="宋体" w:hAnsi="宋体" w:eastAsia="宋体"/>
          <w:b w:val="0"/>
        </w:rPr>
      </w:pPr>
      <w:r>
        <w:rPr>
          <w:rFonts w:hint="eastAsia" w:ascii="宋体" w:hAnsi="宋体" w:eastAsia="宋体"/>
          <w:b w:val="0"/>
        </w:rPr>
        <w:t>车辆采购发起</w:t>
      </w:r>
    </w:p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车辆专区中点击“去采购”跳转车辆采购发起页</w:t>
      </w:r>
    </w:p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发起页中会带出车辆名称、价格、政策属性、图片信息</w:t>
      </w:r>
    </w:p>
    <w:p>
      <w:pPr>
        <w:ind w:firstLine="420" w:firstLineChars="200"/>
      </w:pPr>
      <w:r>
        <w:drawing>
          <wp:inline distT="0" distB="0" distL="114300" distR="114300">
            <wp:extent cx="6187440" cy="2927350"/>
            <wp:effectExtent l="0" t="0" r="3810" b="6350"/>
            <wp:docPr id="6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4"/>
                    <pic:cNvPicPr>
                      <a:picLocks noChangeAspect="1"/>
                    </pic:cNvPicPr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6187440" cy="292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ascii="宋体" w:hAnsi="宋体" w:eastAsia="宋体"/>
        </w:rPr>
      </w:pPr>
    </w:p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填写各项信息后点击页面中的“提交”按钮，可发起车辆采购</w:t>
      </w:r>
    </w:p>
    <w:p>
      <w:pPr>
        <w:ind w:firstLine="420" w:firstLineChars="200"/>
      </w:pPr>
      <w:r>
        <w:drawing>
          <wp:inline distT="0" distB="0" distL="114300" distR="114300">
            <wp:extent cx="6187440" cy="2927350"/>
            <wp:effectExtent l="0" t="0" r="3810" b="6350"/>
            <wp:docPr id="67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5"/>
                    <pic:cNvPicPr>
                      <a:picLocks noChangeAspect="1"/>
                    </pic:cNvPicPr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6187440" cy="292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</w:pPr>
    </w:p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车辆采购支持暂存，点击“保存”按钮，可保存填写的信息</w:t>
      </w:r>
    </w:p>
    <w:p>
      <w:pPr>
        <w:ind w:firstLine="420" w:firstLineChars="200"/>
      </w:pPr>
      <w:r>
        <w:drawing>
          <wp:inline distT="0" distB="0" distL="114300" distR="114300">
            <wp:extent cx="6187440" cy="2927350"/>
            <wp:effectExtent l="0" t="0" r="3810" b="6350"/>
            <wp:docPr id="68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"/>
                    <pic:cNvPicPr>
                      <a:picLocks noChangeAspect="1"/>
                    </pic:cNvPicPr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6187440" cy="292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</w:pPr>
    </w:p>
    <w:p>
      <w:pPr>
        <w:pStyle w:val="5"/>
        <w:rPr>
          <w:rFonts w:ascii="宋体" w:hAnsi="宋体" w:eastAsia="宋体"/>
          <w:b w:val="0"/>
        </w:rPr>
      </w:pPr>
      <w:r>
        <w:rPr>
          <w:rFonts w:hint="eastAsia" w:ascii="宋体" w:hAnsi="宋体" w:eastAsia="宋体"/>
          <w:b w:val="0"/>
        </w:rPr>
        <w:t>车辆采购管理页</w:t>
      </w:r>
    </w:p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车辆采购提交或保存后会进入车辆采购管理页</w:t>
      </w:r>
    </w:p>
    <w:p>
      <w:pPr>
        <w:ind w:firstLine="420" w:firstLineChars="200"/>
      </w:pPr>
      <w:r>
        <w:drawing>
          <wp:inline distT="0" distB="0" distL="114300" distR="114300">
            <wp:extent cx="6187440" cy="2927350"/>
            <wp:effectExtent l="0" t="0" r="3810" b="6350"/>
            <wp:docPr id="69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7"/>
                    <pic:cNvPicPr>
                      <a:picLocks noChangeAspect="1"/>
                    </pic:cNvPicPr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6187440" cy="292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</w:pPr>
    </w:p>
    <w:p>
      <w:pPr>
        <w:ind w:firstLine="420" w:firstLineChars="200"/>
      </w:pPr>
      <w:r>
        <w:rPr>
          <w:rFonts w:hint="eastAsia" w:ascii="宋体" w:hAnsi="宋体" w:eastAsia="宋体"/>
        </w:rPr>
        <w:t>保存的需求支持编辑及删除操作，点击编辑跳转采购编辑页，并能回显信息</w:t>
      </w:r>
      <w:r>
        <w:drawing>
          <wp:inline distT="0" distB="0" distL="114300" distR="114300">
            <wp:extent cx="6187440" cy="2927350"/>
            <wp:effectExtent l="0" t="0" r="3810" b="6350"/>
            <wp:docPr id="70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8"/>
                    <pic:cNvPicPr>
                      <a:picLocks noChangeAspect="1"/>
                    </pic:cNvPicPr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6187440" cy="292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点击列表中的查看会进入车辆采购详情页，并回显采购信息及审核信息</w:t>
      </w:r>
    </w:p>
    <w:p>
      <w:r>
        <w:drawing>
          <wp:inline distT="0" distB="0" distL="114300" distR="114300">
            <wp:extent cx="6187440" cy="2927350"/>
            <wp:effectExtent l="0" t="0" r="3810" b="6350"/>
            <wp:docPr id="71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9"/>
                    <pic:cNvPicPr>
                      <a:picLocks noChangeAspect="1"/>
                    </pic:cNvPicPr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6187440" cy="292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ind w:firstLine="42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采购被审核通过后会生成对应订单，点击列表中的订单号可直接进入订单详情页</w:t>
      </w:r>
    </w:p>
    <w:p>
      <w:r>
        <w:drawing>
          <wp:inline distT="0" distB="0" distL="114300" distR="114300">
            <wp:extent cx="6187440" cy="2927350"/>
            <wp:effectExtent l="0" t="0" r="3810" b="6350"/>
            <wp:docPr id="72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10"/>
                    <pic:cNvPicPr>
                      <a:picLocks noChangeAspect="1"/>
                    </pic:cNvPicPr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6187440" cy="292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>
      <w:pPr>
        <w:pStyle w:val="4"/>
        <w:rPr>
          <w:rFonts w:ascii="宋体" w:hAnsi="宋体" w:eastAsia="宋体"/>
          <w:b w:val="0"/>
          <w:sz w:val="30"/>
          <w:szCs w:val="30"/>
        </w:rPr>
      </w:pPr>
      <w:bookmarkStart w:id="47" w:name="_Toc53599891"/>
      <w:r>
        <w:rPr>
          <w:rFonts w:hint="eastAsia" w:ascii="宋体" w:hAnsi="宋体" w:eastAsia="宋体"/>
          <w:b w:val="0"/>
          <w:sz w:val="30"/>
          <w:szCs w:val="30"/>
        </w:rPr>
        <w:t>车辆非协议采购</w:t>
      </w:r>
      <w:bookmarkEnd w:id="47"/>
    </w:p>
    <w:p>
      <w:pPr>
        <w:pStyle w:val="5"/>
        <w:rPr>
          <w:rFonts w:ascii="宋体" w:hAnsi="宋体" w:eastAsia="宋体"/>
          <w:b w:val="0"/>
        </w:rPr>
      </w:pPr>
      <w:r>
        <w:rPr>
          <w:rFonts w:hint="eastAsia" w:ascii="宋体" w:hAnsi="宋体" w:eastAsia="宋体"/>
          <w:b w:val="0"/>
        </w:rPr>
        <w:t>车辆非协议采购发起</w:t>
      </w:r>
    </w:p>
    <w:p>
      <w:pPr>
        <w:ind w:left="42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进入车辆非协议采购新增页面，根据如下步骤添加车辆非协议采购</w:t>
      </w:r>
    </w:p>
    <w:p>
      <w:pPr>
        <w:numPr>
          <w:ilvl w:val="0"/>
          <w:numId w:val="11"/>
        </w:numPr>
        <w:rPr>
          <w:rFonts w:ascii="宋体" w:hAnsi="宋体" w:eastAsia="宋体"/>
        </w:rPr>
      </w:pPr>
      <w:r>
        <w:rPr>
          <w:rFonts w:hint="eastAsia" w:ascii="宋体" w:hAnsi="宋体" w:eastAsia="宋体"/>
        </w:rPr>
        <w:t>填写采购单位信息</w:t>
      </w:r>
    </w:p>
    <w:p>
      <w:pPr>
        <w:numPr>
          <w:ilvl w:val="1"/>
          <w:numId w:val="11"/>
        </w:numPr>
        <w:rPr>
          <w:rFonts w:ascii="宋体" w:hAnsi="宋体" w:eastAsia="宋体"/>
        </w:rPr>
      </w:pPr>
      <w:r>
        <w:rPr>
          <w:rFonts w:hint="eastAsia" w:ascii="宋体" w:hAnsi="宋体" w:eastAsia="宋体"/>
        </w:rPr>
        <w:t>实际采购单位：自动带入且不可修改</w:t>
      </w:r>
    </w:p>
    <w:p>
      <w:pPr>
        <w:numPr>
          <w:ilvl w:val="1"/>
          <w:numId w:val="11"/>
        </w:numPr>
        <w:rPr>
          <w:rFonts w:ascii="宋体" w:hAnsi="宋体" w:eastAsia="宋体"/>
        </w:rPr>
      </w:pPr>
      <w:r>
        <w:rPr>
          <w:rFonts w:hint="eastAsia" w:ascii="宋体" w:hAnsi="宋体" w:eastAsia="宋体"/>
        </w:rPr>
        <w:t>带*内容为必填项</w:t>
      </w:r>
    </w:p>
    <w:p>
      <w:pPr>
        <w:ind w:left="420"/>
        <w:rPr>
          <w:rFonts w:ascii="宋体" w:hAnsi="宋体" w:eastAsia="宋体"/>
        </w:rPr>
      </w:pPr>
      <w:r>
        <w:rPr>
          <w:rFonts w:ascii="宋体" w:hAnsi="宋体" w:eastAsia="宋体"/>
        </w:rPr>
        <w:drawing>
          <wp:inline distT="0" distB="0" distL="0" distR="0">
            <wp:extent cx="6188710" cy="2794635"/>
            <wp:effectExtent l="0" t="0" r="2540" b="5715"/>
            <wp:docPr id="103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03"/>
                    <pic:cNvPicPr>
                      <a:picLocks noChangeAspect="1"/>
                    </pic:cNvPicPr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794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1"/>
        </w:numPr>
        <w:rPr>
          <w:rFonts w:ascii="宋体" w:hAnsi="宋体" w:eastAsia="宋体"/>
        </w:rPr>
      </w:pPr>
      <w:r>
        <w:rPr>
          <w:rFonts w:hint="eastAsia" w:ascii="宋体" w:hAnsi="宋体" w:eastAsia="宋体"/>
        </w:rPr>
        <w:t>填写采购车辆信息</w:t>
      </w:r>
    </w:p>
    <w:p>
      <w:pPr>
        <w:numPr>
          <w:ilvl w:val="1"/>
          <w:numId w:val="11"/>
        </w:numPr>
        <w:rPr>
          <w:rFonts w:ascii="宋体" w:hAnsi="宋体" w:eastAsia="宋体"/>
        </w:rPr>
      </w:pPr>
      <w:r>
        <w:rPr>
          <w:rFonts w:hint="eastAsia" w:ascii="宋体" w:hAnsi="宋体" w:eastAsia="宋体"/>
        </w:rPr>
        <w:t>点击“选择车辆”按钮，选择平台已有的车辆</w:t>
      </w:r>
    </w:p>
    <w:p>
      <w:pPr>
        <w:numPr>
          <w:ilvl w:val="1"/>
          <w:numId w:val="11"/>
        </w:numPr>
        <w:rPr>
          <w:rFonts w:ascii="宋体" w:hAnsi="宋体" w:eastAsia="宋体"/>
        </w:rPr>
      </w:pPr>
      <w:r>
        <w:rPr>
          <w:rFonts w:hint="eastAsia" w:ascii="宋体" w:hAnsi="宋体" w:eastAsia="宋体"/>
        </w:rPr>
        <w:t>输入采购预算和预成交金额，预成交金额必须低于平台供应商报价金额</w:t>
      </w:r>
    </w:p>
    <w:p>
      <w:pPr>
        <w:rPr>
          <w:rFonts w:ascii="宋体" w:hAnsi="宋体" w:eastAsia="宋体"/>
        </w:rPr>
      </w:pPr>
      <w:r>
        <w:rPr>
          <w:rFonts w:ascii="宋体" w:hAnsi="宋体" w:eastAsia="宋体"/>
        </w:rPr>
        <w:drawing>
          <wp:inline distT="0" distB="0" distL="0" distR="0">
            <wp:extent cx="6188710" cy="2042795"/>
            <wp:effectExtent l="0" t="0" r="2540" b="0"/>
            <wp:docPr id="104" name="图片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/>
                    <pic:cNvPicPr>
                      <a:picLocks noChangeAspect="1"/>
                    </pic:cNvPicPr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042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</w:rPr>
      </w:pPr>
      <w:r>
        <w:drawing>
          <wp:inline distT="0" distB="0" distL="0" distR="0">
            <wp:extent cx="6188710" cy="3108960"/>
            <wp:effectExtent l="0" t="0" r="2540" b="0"/>
            <wp:docPr id="105" name="图片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105"/>
                    <pic:cNvPicPr>
                      <a:picLocks noChangeAspect="1"/>
                    </pic:cNvPicPr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108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1"/>
        </w:numPr>
        <w:rPr>
          <w:rFonts w:ascii="宋体" w:hAnsi="宋体" w:eastAsia="宋体"/>
        </w:rPr>
      </w:pPr>
      <w:r>
        <w:rPr>
          <w:rFonts w:hint="eastAsia" w:ascii="宋体" w:hAnsi="宋体" w:eastAsia="宋体"/>
        </w:rPr>
        <w:t>填写供应商信息</w:t>
      </w:r>
    </w:p>
    <w:p>
      <w:pPr>
        <w:numPr>
          <w:ilvl w:val="1"/>
          <w:numId w:val="11"/>
        </w:numPr>
        <w:rPr>
          <w:rFonts w:ascii="宋体" w:hAnsi="宋体" w:eastAsia="宋体"/>
        </w:rPr>
      </w:pPr>
      <w:r>
        <w:rPr>
          <w:rFonts w:hint="eastAsia" w:ascii="宋体" w:hAnsi="宋体" w:eastAsia="宋体"/>
        </w:rPr>
        <w:t>输入车辆供应商的单位，联系人，联系电话，单位地址</w:t>
      </w:r>
    </w:p>
    <w:p>
      <w:pPr>
        <w:rPr>
          <w:rFonts w:ascii="宋体" w:hAnsi="宋体" w:eastAsia="宋体"/>
        </w:rPr>
      </w:pPr>
      <w:r>
        <w:drawing>
          <wp:inline distT="0" distB="0" distL="0" distR="0">
            <wp:extent cx="6188710" cy="1672590"/>
            <wp:effectExtent l="0" t="0" r="2540" b="3810"/>
            <wp:docPr id="106" name="图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06"/>
                    <pic:cNvPicPr>
                      <a:picLocks noChangeAspect="1"/>
                    </pic:cNvPicPr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1672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1"/>
        </w:numPr>
        <w:rPr>
          <w:rFonts w:ascii="宋体" w:hAnsi="宋体" w:eastAsia="宋体"/>
        </w:rPr>
      </w:pPr>
      <w:r>
        <w:rPr>
          <w:rFonts w:hint="eastAsia" w:ascii="宋体" w:hAnsi="宋体" w:eastAsia="宋体"/>
        </w:rPr>
        <w:t>上传附件</w:t>
      </w:r>
    </w:p>
    <w:p>
      <w:pPr>
        <w:numPr>
          <w:ilvl w:val="1"/>
          <w:numId w:val="11"/>
        </w:numPr>
        <w:rPr>
          <w:rFonts w:ascii="宋体" w:hAnsi="宋体" w:eastAsia="宋体"/>
        </w:rPr>
      </w:pPr>
      <w:r>
        <w:rPr>
          <w:rFonts w:hint="eastAsia" w:ascii="宋体" w:hAnsi="宋体" w:eastAsia="宋体"/>
        </w:rPr>
        <w:t>上传购车批复文件，承诺书</w:t>
      </w:r>
    </w:p>
    <w:p>
      <w:pPr>
        <w:numPr>
          <w:ilvl w:val="1"/>
          <w:numId w:val="11"/>
        </w:numPr>
        <w:rPr>
          <w:rFonts w:ascii="宋体" w:hAnsi="宋体" w:eastAsia="宋体"/>
        </w:rPr>
      </w:pPr>
      <w:r>
        <w:rPr>
          <w:rFonts w:hint="eastAsia" w:ascii="宋体" w:hAnsi="宋体" w:eastAsia="宋体"/>
        </w:rPr>
        <w:t>点击“提交”按钮，提交车辆非协议采购</w:t>
      </w:r>
    </w:p>
    <w:p>
      <w:pPr>
        <w:numPr>
          <w:ilvl w:val="1"/>
          <w:numId w:val="11"/>
        </w:numPr>
        <w:rPr>
          <w:rFonts w:ascii="宋体" w:hAnsi="宋体" w:eastAsia="宋体"/>
        </w:rPr>
      </w:pPr>
      <w:r>
        <w:rPr>
          <w:rFonts w:hint="eastAsia" w:ascii="宋体" w:hAnsi="宋体" w:eastAsia="宋体"/>
        </w:rPr>
        <w:t>车辆非协议采购支持暂存和重置，点击“保存”按钮，可以暂存信息</w:t>
      </w:r>
    </w:p>
    <w:p>
      <w:pPr>
        <w:rPr>
          <w:rFonts w:ascii="宋体" w:hAnsi="宋体" w:eastAsia="宋体"/>
        </w:rPr>
      </w:pPr>
      <w:r>
        <w:drawing>
          <wp:inline distT="0" distB="0" distL="0" distR="0">
            <wp:extent cx="6038850" cy="1375410"/>
            <wp:effectExtent l="0" t="0" r="0" b="0"/>
            <wp:docPr id="107" name="图片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07"/>
                    <pic:cNvPicPr>
                      <a:picLocks noChangeAspect="1"/>
                    </pic:cNvPicPr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6052869" cy="1378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1"/>
        </w:numPr>
        <w:rPr>
          <w:rFonts w:ascii="宋体" w:hAnsi="宋体" w:eastAsia="宋体"/>
        </w:rPr>
      </w:pPr>
      <w:r>
        <w:rPr>
          <w:rFonts w:hint="eastAsia" w:ascii="宋体" w:hAnsi="宋体" w:eastAsia="宋体"/>
        </w:rPr>
        <w:t>完善车辆信息</w:t>
      </w:r>
    </w:p>
    <w:p>
      <w:pPr>
        <w:numPr>
          <w:ilvl w:val="1"/>
          <w:numId w:val="11"/>
        </w:numPr>
        <w:rPr>
          <w:rFonts w:ascii="宋体" w:hAnsi="宋体" w:eastAsia="宋体"/>
        </w:rPr>
      </w:pPr>
      <w:r>
        <w:rPr>
          <w:rFonts w:hint="eastAsia" w:ascii="宋体" w:hAnsi="宋体" w:eastAsia="宋体"/>
        </w:rPr>
        <w:t>添加购买车辆的信息</w:t>
      </w:r>
    </w:p>
    <w:p>
      <w:pPr>
        <w:numPr>
          <w:ilvl w:val="1"/>
          <w:numId w:val="11"/>
        </w:numPr>
        <w:rPr>
          <w:rFonts w:ascii="宋体" w:hAnsi="宋体" w:eastAsia="宋体"/>
        </w:rPr>
      </w:pPr>
      <w:r>
        <w:rPr>
          <w:rFonts w:hint="eastAsia" w:ascii="宋体" w:hAnsi="宋体" w:eastAsia="宋体"/>
        </w:rPr>
        <w:t>输入实际成交金额，点击“提交”按钮</w:t>
      </w:r>
    </w:p>
    <w:p>
      <w:pPr>
        <w:rPr>
          <w:rFonts w:ascii="宋体" w:hAnsi="宋体" w:eastAsia="宋体"/>
        </w:rPr>
      </w:pPr>
      <w:r>
        <w:drawing>
          <wp:inline distT="0" distB="0" distL="0" distR="0">
            <wp:extent cx="6188710" cy="1584960"/>
            <wp:effectExtent l="0" t="0" r="2540" b="0"/>
            <wp:docPr id="95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/>
                    <pic:cNvPicPr>
                      <a:picLocks noChangeAspect="1"/>
                    </pic:cNvPicPr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1584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</w:rPr>
      </w:pPr>
      <w:r>
        <w:drawing>
          <wp:inline distT="0" distB="0" distL="0" distR="0">
            <wp:extent cx="5924550" cy="4827905"/>
            <wp:effectExtent l="0" t="0" r="0" b="0"/>
            <wp:docPr id="96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6"/>
                    <pic:cNvPicPr>
                      <a:picLocks noChangeAspect="1"/>
                    </pic:cNvPicPr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5927215" cy="4830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rPr>
          <w:rFonts w:ascii="宋体" w:hAnsi="宋体" w:eastAsia="宋体"/>
          <w:b w:val="0"/>
        </w:rPr>
      </w:pPr>
      <w:r>
        <w:rPr>
          <w:rFonts w:hint="eastAsia" w:ascii="宋体" w:hAnsi="宋体" w:eastAsia="宋体"/>
          <w:b w:val="0"/>
        </w:rPr>
        <w:t>车辆非协议采购管理页</w:t>
      </w:r>
    </w:p>
    <w:p>
      <w:pPr>
        <w:ind w:firstLine="42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从“需求管理-车辆采购-车辆非协议采购”进入车辆非协议采购列表页面</w:t>
      </w:r>
    </w:p>
    <w:p>
      <w:pPr>
        <w:numPr>
          <w:ilvl w:val="0"/>
          <w:numId w:val="12"/>
        </w:numPr>
        <w:rPr>
          <w:rFonts w:ascii="宋体" w:hAnsi="宋体" w:eastAsia="宋体"/>
        </w:rPr>
      </w:pPr>
      <w:r>
        <w:rPr>
          <w:rFonts w:hint="eastAsia" w:ascii="宋体" w:hAnsi="宋体" w:eastAsia="宋体"/>
        </w:rPr>
        <w:t>点击验收单号可查看已生成的电子验收单</w:t>
      </w:r>
    </w:p>
    <w:p>
      <w:pPr>
        <w:numPr>
          <w:ilvl w:val="0"/>
          <w:numId w:val="12"/>
        </w:numPr>
        <w:rPr>
          <w:rFonts w:ascii="宋体" w:hAnsi="宋体" w:eastAsia="宋体"/>
        </w:rPr>
      </w:pPr>
      <w:r>
        <w:rPr>
          <w:rFonts w:hint="eastAsia" w:ascii="宋体" w:hAnsi="宋体" w:eastAsia="宋体"/>
        </w:rPr>
        <w:t>可查看列表中的所有记录</w:t>
      </w:r>
    </w:p>
    <w:p>
      <w:pPr>
        <w:numPr>
          <w:ilvl w:val="0"/>
          <w:numId w:val="12"/>
        </w:numPr>
        <w:rPr>
          <w:rFonts w:ascii="宋体" w:hAnsi="宋体" w:eastAsia="宋体"/>
        </w:rPr>
      </w:pPr>
      <w:r>
        <w:rPr>
          <w:rFonts w:hint="eastAsia" w:ascii="宋体" w:hAnsi="宋体" w:eastAsia="宋体"/>
        </w:rPr>
        <w:t>保存状态的记录可以删除</w:t>
      </w:r>
    </w:p>
    <w:p>
      <w:pPr>
        <w:numPr>
          <w:ilvl w:val="0"/>
          <w:numId w:val="12"/>
        </w:numPr>
        <w:rPr>
          <w:rFonts w:ascii="宋体" w:hAnsi="宋体" w:eastAsia="宋体"/>
        </w:rPr>
      </w:pPr>
      <w:r>
        <w:rPr>
          <w:rFonts w:hint="eastAsia" w:ascii="宋体" w:hAnsi="宋体" w:eastAsia="宋体"/>
        </w:rPr>
        <w:t>状态为待完善信息和验收单退回的，可以完善车辆信息</w:t>
      </w:r>
    </w:p>
    <w:p>
      <w:r>
        <w:drawing>
          <wp:inline distT="0" distB="0" distL="0" distR="0">
            <wp:extent cx="6188710" cy="2794635"/>
            <wp:effectExtent l="0" t="0" r="2540" b="5715"/>
            <wp:docPr id="108" name="图片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108"/>
                    <pic:cNvPicPr>
                      <a:picLocks noChangeAspect="1"/>
                    </pic:cNvPicPr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794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>
      <w:pPr>
        <w:pStyle w:val="3"/>
        <w:rPr>
          <w:rFonts w:ascii="宋体" w:hAnsi="宋体" w:eastAsia="宋体"/>
          <w:sz w:val="32"/>
          <w:szCs w:val="32"/>
        </w:rPr>
      </w:pPr>
      <w:bookmarkStart w:id="48" w:name="_Toc53599892"/>
      <w:r>
        <w:rPr>
          <w:rFonts w:hint="eastAsia" w:ascii="宋体" w:hAnsi="宋体" w:eastAsia="宋体"/>
          <w:sz w:val="32"/>
          <w:szCs w:val="32"/>
        </w:rPr>
        <w:t>服务采购</w:t>
      </w:r>
      <w:bookmarkEnd w:id="48"/>
    </w:p>
    <w:p>
      <w:pPr>
        <w:pStyle w:val="4"/>
        <w:rPr>
          <w:rFonts w:ascii="宋体" w:hAnsi="宋体" w:eastAsia="宋体"/>
          <w:sz w:val="30"/>
          <w:szCs w:val="30"/>
        </w:rPr>
      </w:pPr>
      <w:bookmarkStart w:id="49" w:name="_Toc53599893"/>
      <w:r>
        <w:rPr>
          <w:rFonts w:hint="eastAsia" w:ascii="宋体" w:hAnsi="宋体" w:eastAsia="宋体"/>
          <w:sz w:val="30"/>
          <w:szCs w:val="30"/>
        </w:rPr>
        <w:t>发起服务采购入口</w:t>
      </w:r>
      <w:bookmarkEnd w:id="49"/>
    </w:p>
    <w:p>
      <w:r>
        <w:rPr>
          <w:rFonts w:hint="eastAsia"/>
        </w:rPr>
        <w:t>服务采购一共两个发起入口：服务采购专区商品详情页、采购人后台。</w:t>
      </w:r>
    </w:p>
    <w:p>
      <w:pPr>
        <w:pStyle w:val="34"/>
        <w:numPr>
          <w:ilvl w:val="0"/>
          <w:numId w:val="13"/>
        </w:numPr>
        <w:ind w:firstLineChars="0"/>
      </w:pPr>
      <w:r>
        <w:rPr>
          <w:rFonts w:hint="eastAsia"/>
        </w:rPr>
        <w:t>服务采购专区商品详情页入口</w:t>
      </w:r>
    </w:p>
    <w:p>
      <w:pPr>
        <w:pStyle w:val="34"/>
        <w:ind w:left="360" w:firstLine="0" w:firstLineChars="0"/>
      </w:pPr>
      <w:r>
        <w:drawing>
          <wp:inline distT="0" distB="0" distL="0" distR="0">
            <wp:extent cx="6188710" cy="2794635"/>
            <wp:effectExtent l="0" t="0" r="2540" b="5715"/>
            <wp:docPr id="4152" name="图片 4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2" name="图片 4152"/>
                    <pic:cNvPicPr>
                      <a:picLocks noChangeAspect="1"/>
                    </pic:cNvPicPr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794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4"/>
        <w:numPr>
          <w:ilvl w:val="0"/>
          <w:numId w:val="13"/>
        </w:numPr>
        <w:ind w:firstLineChars="0"/>
      </w:pPr>
      <w:r>
        <w:rPr>
          <w:rFonts w:hint="eastAsia"/>
        </w:rPr>
        <w:t>采购人后台入口</w:t>
      </w:r>
    </w:p>
    <w:p>
      <w:pPr>
        <w:pStyle w:val="34"/>
        <w:ind w:left="360" w:firstLine="0" w:firstLineChars="0"/>
      </w:pPr>
      <w:r>
        <w:drawing>
          <wp:inline distT="0" distB="0" distL="0" distR="0">
            <wp:extent cx="6188710" cy="2794635"/>
            <wp:effectExtent l="0" t="0" r="2540" b="5715"/>
            <wp:docPr id="4157" name="图片 4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7" name="图片 4157"/>
                    <pic:cNvPicPr>
                      <a:picLocks noChangeAspect="1"/>
                    </pic:cNvPicPr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794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rFonts w:ascii="宋体" w:hAnsi="宋体" w:eastAsia="宋体"/>
          <w:sz w:val="30"/>
          <w:szCs w:val="30"/>
        </w:rPr>
      </w:pPr>
      <w:bookmarkStart w:id="50" w:name="_Toc53599894"/>
      <w:r>
        <w:rPr>
          <w:rFonts w:hint="eastAsia" w:ascii="宋体" w:hAnsi="宋体" w:eastAsia="宋体"/>
          <w:sz w:val="30"/>
          <w:szCs w:val="30"/>
        </w:rPr>
        <w:t>发起服务采购需求单</w:t>
      </w:r>
      <w:bookmarkEnd w:id="50"/>
    </w:p>
    <w:p>
      <w:pPr>
        <w:ind w:left="420"/>
      </w:pPr>
      <w:r>
        <w:rPr>
          <w:rFonts w:hint="eastAsia"/>
        </w:rPr>
        <w:t>进入新增定点采购需求页，根据如下步骤添加定点采购单</w:t>
      </w:r>
    </w:p>
    <w:p>
      <w:pPr>
        <w:pStyle w:val="34"/>
        <w:numPr>
          <w:ilvl w:val="0"/>
          <w:numId w:val="14"/>
        </w:numPr>
        <w:ind w:firstLineChars="0"/>
      </w:pPr>
      <w:r>
        <w:rPr>
          <w:rFonts w:hint="eastAsia"/>
        </w:rPr>
        <w:t>填写采购单位信息</w:t>
      </w:r>
    </w:p>
    <w:p>
      <w:pPr>
        <w:pStyle w:val="34"/>
        <w:numPr>
          <w:ilvl w:val="1"/>
          <w:numId w:val="14"/>
        </w:numPr>
        <w:ind w:firstLineChars="0"/>
      </w:pPr>
      <w:r>
        <w:rPr>
          <w:rFonts w:hint="eastAsia"/>
        </w:rPr>
        <w:t>采购人单位：自动带入且不可修改</w:t>
      </w:r>
    </w:p>
    <w:p>
      <w:pPr>
        <w:pStyle w:val="34"/>
        <w:numPr>
          <w:ilvl w:val="1"/>
          <w:numId w:val="14"/>
        </w:numPr>
        <w:ind w:firstLineChars="0"/>
      </w:pPr>
      <w:r>
        <w:rPr>
          <w:rFonts w:hint="eastAsia"/>
        </w:rPr>
        <w:t>红星标志为必填项，联系电话可修改</w:t>
      </w:r>
    </w:p>
    <w:p>
      <w:pPr>
        <w:pStyle w:val="34"/>
        <w:ind w:left="360" w:firstLine="0" w:firstLineChars="0"/>
      </w:pPr>
      <w:r>
        <w:drawing>
          <wp:inline distT="0" distB="0" distL="0" distR="0">
            <wp:extent cx="6188710" cy="2794635"/>
            <wp:effectExtent l="0" t="0" r="2540" b="5715"/>
            <wp:docPr id="4158" name="图片 4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8" name="图片 4158"/>
                    <pic:cNvPicPr>
                      <a:picLocks noChangeAspect="1"/>
                    </pic:cNvPicPr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794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4"/>
        <w:numPr>
          <w:ilvl w:val="0"/>
          <w:numId w:val="14"/>
        </w:numPr>
        <w:ind w:firstLineChars="0"/>
      </w:pPr>
      <w:r>
        <w:rPr>
          <w:rFonts w:hint="eastAsia"/>
        </w:rPr>
        <w:t>填写采购项目信息</w:t>
      </w:r>
    </w:p>
    <w:p>
      <w:pPr>
        <w:pStyle w:val="34"/>
        <w:numPr>
          <w:ilvl w:val="1"/>
          <w:numId w:val="14"/>
        </w:numPr>
        <w:ind w:firstLineChars="0"/>
      </w:pPr>
      <w:r>
        <w:rPr>
          <w:rFonts w:hint="eastAsia"/>
        </w:rPr>
        <w:t>根据选择的定点服务分类与输入的预算金额合计，显示采购方式</w:t>
      </w:r>
    </w:p>
    <w:p>
      <w:pPr>
        <w:pStyle w:val="34"/>
        <w:numPr>
          <w:ilvl w:val="1"/>
          <w:numId w:val="14"/>
        </w:numPr>
        <w:ind w:firstLineChars="0"/>
      </w:pPr>
      <w:r>
        <w:rPr>
          <w:rFonts w:hint="eastAsia"/>
        </w:rPr>
        <w:t>根据选择的定点服务分类显示不同的服务列表</w:t>
      </w:r>
    </w:p>
    <w:p>
      <w:pPr>
        <w:pStyle w:val="34"/>
        <w:numPr>
          <w:ilvl w:val="1"/>
          <w:numId w:val="14"/>
        </w:numPr>
        <w:ind w:firstLineChars="0"/>
      </w:pPr>
      <w:r>
        <w:rPr>
          <w:rFonts w:hint="eastAsia"/>
        </w:rPr>
        <w:t>采购方式A：电子竞价后自选一家，直接点击选择供应商成为成交供应商，在提交前可修改</w:t>
      </w:r>
    </w:p>
    <w:p>
      <w:pPr>
        <w:pStyle w:val="34"/>
        <w:numPr>
          <w:ilvl w:val="1"/>
          <w:numId w:val="14"/>
        </w:numPr>
        <w:ind w:firstLineChars="0"/>
      </w:pPr>
      <w:r>
        <w:rPr>
          <w:rFonts w:hint="eastAsia"/>
        </w:rPr>
        <w:t>采购方式B：自选或抽取三家及以上进行报价，满足实质需求情况下，报价时间截止后，价格最优成交</w:t>
      </w:r>
    </w:p>
    <w:p>
      <w:pPr>
        <w:pStyle w:val="34"/>
        <w:numPr>
          <w:ilvl w:val="1"/>
          <w:numId w:val="14"/>
        </w:numPr>
        <w:ind w:firstLineChars="0"/>
      </w:pPr>
      <w:r>
        <w:rPr>
          <w:rFonts w:hint="eastAsia"/>
        </w:rPr>
        <w:t>采购方式C：自选或抽取三家及以上，线下自行组织竞争性方式，需上传材料，从候选供应商中选择一家为成交供应商，可修改删除</w:t>
      </w:r>
    </w:p>
    <w:p>
      <w:pPr>
        <w:pStyle w:val="34"/>
        <w:numPr>
          <w:ilvl w:val="1"/>
          <w:numId w:val="14"/>
        </w:numPr>
        <w:ind w:firstLineChars="0"/>
      </w:pPr>
      <w:r>
        <w:rPr>
          <w:rFonts w:hint="eastAsia"/>
        </w:rPr>
        <w:t>采购方式D：需上传资料，从候选供应商中选择一家成交供应商，可修改删除</w:t>
      </w:r>
    </w:p>
    <w:p>
      <w:pPr>
        <w:pStyle w:val="34"/>
        <w:ind w:left="360" w:firstLine="0" w:firstLineChars="0"/>
      </w:pPr>
      <w:r>
        <w:drawing>
          <wp:inline distT="0" distB="0" distL="0" distR="0">
            <wp:extent cx="6188710" cy="2794635"/>
            <wp:effectExtent l="0" t="0" r="2540" b="5715"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/>
                    <pic:cNvPicPr>
                      <a:picLocks noChangeAspect="1"/>
                    </pic:cNvPicPr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794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4"/>
        <w:ind w:left="360" w:firstLine="0" w:firstLineChars="0"/>
      </w:pPr>
      <w:r>
        <w:drawing>
          <wp:inline distT="0" distB="0" distL="0" distR="0">
            <wp:extent cx="6188710" cy="2794635"/>
            <wp:effectExtent l="0" t="0" r="2540" b="5715"/>
            <wp:docPr id="7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/>
                    <pic:cNvPicPr>
                      <a:picLocks noChangeAspect="1"/>
                    </pic:cNvPicPr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794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4"/>
        <w:ind w:left="360" w:firstLine="0" w:firstLineChars="0"/>
      </w:pPr>
      <w:r>
        <w:drawing>
          <wp:inline distT="0" distB="0" distL="0" distR="0">
            <wp:extent cx="6188710" cy="2794635"/>
            <wp:effectExtent l="0" t="0" r="2540" b="5715"/>
            <wp:docPr id="7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/>
                    <pic:cNvPicPr>
                      <a:picLocks noChangeAspect="1"/>
                    </pic:cNvPicPr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794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4"/>
        <w:ind w:left="360" w:firstLine="0" w:firstLineChars="0"/>
      </w:pPr>
      <w:r>
        <w:drawing>
          <wp:inline distT="0" distB="0" distL="0" distR="0">
            <wp:extent cx="6188710" cy="2794635"/>
            <wp:effectExtent l="0" t="0" r="2540" b="5715"/>
            <wp:docPr id="75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/>
                    <pic:cNvPicPr>
                      <a:picLocks noChangeAspect="1"/>
                    </pic:cNvPicPr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794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4"/>
        <w:ind w:left="360" w:firstLine="0" w:firstLineChars="0"/>
      </w:pPr>
      <w:r>
        <w:drawing>
          <wp:inline distT="0" distB="0" distL="0" distR="0">
            <wp:extent cx="6188710" cy="2794635"/>
            <wp:effectExtent l="0" t="0" r="2540" b="5715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/>
                    <pic:cNvPicPr>
                      <a:picLocks noChangeAspect="1"/>
                    </pic:cNvPicPr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794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4"/>
        <w:numPr>
          <w:ilvl w:val="0"/>
          <w:numId w:val="14"/>
        </w:numPr>
        <w:ind w:firstLineChars="0"/>
      </w:pPr>
      <w:r>
        <w:rPr>
          <w:rFonts w:hint="eastAsia"/>
        </w:rPr>
        <w:t>附件及备注</w:t>
      </w:r>
    </w:p>
    <w:p>
      <w:pPr>
        <w:pStyle w:val="34"/>
        <w:ind w:left="360" w:firstLine="0" w:firstLineChars="0"/>
      </w:pPr>
      <w:r>
        <w:rPr>
          <w:rFonts w:hint="eastAsia"/>
        </w:rPr>
        <w:t>上传附件填写备注后，点击提交，生成一条服务采购单记录</w:t>
      </w:r>
    </w:p>
    <w:p>
      <w:pPr>
        <w:pStyle w:val="34"/>
        <w:ind w:left="360" w:firstLine="0" w:firstLineChars="0"/>
      </w:pPr>
      <w:r>
        <w:drawing>
          <wp:inline distT="0" distB="0" distL="0" distR="0">
            <wp:extent cx="6188710" cy="1590040"/>
            <wp:effectExtent l="0" t="0" r="2540" b="0"/>
            <wp:docPr id="77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/>
                    <pic:cNvPicPr>
                      <a:picLocks noChangeAspect="1"/>
                    </pic:cNvPicPr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159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rFonts w:ascii="宋体" w:hAnsi="宋体" w:eastAsia="宋体"/>
          <w:sz w:val="30"/>
          <w:szCs w:val="30"/>
        </w:rPr>
      </w:pPr>
      <w:bookmarkStart w:id="51" w:name="_Toc53599895"/>
      <w:r>
        <w:rPr>
          <w:rFonts w:hint="eastAsia" w:ascii="宋体" w:hAnsi="宋体" w:eastAsia="宋体"/>
          <w:sz w:val="30"/>
          <w:szCs w:val="30"/>
        </w:rPr>
        <w:t>服务采购项目列表</w:t>
      </w:r>
      <w:bookmarkEnd w:id="51"/>
    </w:p>
    <w:p>
      <w:pPr>
        <w:pStyle w:val="34"/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从“需求管理-服务采购”进入服务采购列表页面</w:t>
      </w:r>
    </w:p>
    <w:p>
      <w:pPr>
        <w:pStyle w:val="34"/>
        <w:numPr>
          <w:ilvl w:val="0"/>
          <w:numId w:val="15"/>
        </w:numPr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点击项目名称可以查看定点采购单</w:t>
      </w:r>
    </w:p>
    <w:p>
      <w:pPr>
        <w:pStyle w:val="34"/>
        <w:numPr>
          <w:ilvl w:val="0"/>
          <w:numId w:val="15"/>
        </w:numPr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状态为保存的可以编辑和删除</w:t>
      </w:r>
    </w:p>
    <w:p>
      <w:pPr>
        <w:pStyle w:val="34"/>
        <w:numPr>
          <w:ilvl w:val="0"/>
          <w:numId w:val="15"/>
        </w:numPr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状态为已完成的会生成订单号</w:t>
      </w:r>
    </w:p>
    <w:p>
      <w:r>
        <w:drawing>
          <wp:inline distT="0" distB="0" distL="0" distR="0">
            <wp:extent cx="6188710" cy="2794635"/>
            <wp:effectExtent l="0" t="0" r="2540" b="5715"/>
            <wp:docPr id="78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/>
                    <pic:cNvPicPr>
                      <a:picLocks noChangeAspect="1"/>
                    </pic:cNvPicPr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794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rPr>
          <w:rFonts w:ascii="宋体" w:hAnsi="宋体" w:eastAsia="宋体"/>
          <w:sz w:val="32"/>
          <w:szCs w:val="32"/>
        </w:rPr>
      </w:pPr>
      <w:bookmarkStart w:id="52" w:name="_Toc53599896"/>
      <w:r>
        <w:rPr>
          <w:rFonts w:hint="eastAsia" w:ascii="宋体" w:hAnsi="宋体" w:eastAsia="宋体"/>
          <w:sz w:val="32"/>
          <w:szCs w:val="32"/>
        </w:rPr>
        <w:t>车辆加油</w:t>
      </w:r>
      <w:bookmarkEnd w:id="52"/>
    </w:p>
    <w:p>
      <w:pPr>
        <w:pStyle w:val="34"/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从“需求管理-车辆加油”进入车辆加油列表页面，可以查看当前采购单位下的所有车辆加油记录</w:t>
      </w:r>
    </w:p>
    <w:p>
      <w:r>
        <w:drawing>
          <wp:inline distT="0" distB="0" distL="0" distR="0">
            <wp:extent cx="6188710" cy="2794635"/>
            <wp:effectExtent l="0" t="0" r="2540" b="5715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/>
                    <pic:cNvPicPr>
                      <a:picLocks noChangeAspect="1"/>
                    </pic:cNvPicPr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794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rPr>
          <w:rFonts w:ascii="宋体" w:hAnsi="宋体" w:eastAsia="宋体"/>
          <w:sz w:val="32"/>
          <w:szCs w:val="32"/>
        </w:rPr>
      </w:pPr>
      <w:bookmarkStart w:id="53" w:name="_Toc53599897"/>
      <w:r>
        <w:rPr>
          <w:rFonts w:hint="eastAsia" w:ascii="宋体" w:hAnsi="宋体" w:eastAsia="宋体"/>
          <w:sz w:val="32"/>
          <w:szCs w:val="32"/>
        </w:rPr>
        <w:t>车辆保险</w:t>
      </w:r>
      <w:bookmarkEnd w:id="53"/>
    </w:p>
    <w:p>
      <w:pPr>
        <w:pStyle w:val="34"/>
        <w:ind w:firstLineChars="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从“需求管理-车辆保险”进入车辆保险列表页面，可以查看当前采购单位下的所有车辆保险记录，点击结算单号可以查看车辆保险单</w:t>
      </w:r>
    </w:p>
    <w:p>
      <w:r>
        <w:drawing>
          <wp:inline distT="0" distB="0" distL="0" distR="0">
            <wp:extent cx="6188710" cy="2794635"/>
            <wp:effectExtent l="0" t="0" r="2540" b="5715"/>
            <wp:docPr id="80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/>
                    <pic:cNvPicPr>
                      <a:picLocks noChangeAspect="1"/>
                    </pic:cNvPicPr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794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sectPr>
      <w:footerReference r:id="rId5" w:type="default"/>
      <w:pgSz w:w="11906" w:h="16838"/>
      <w:pgMar w:top="1440" w:right="1080" w:bottom="1440" w:left="1080" w:header="851" w:footer="709" w:gutter="0"/>
      <w:pgNumType w:start="1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4"/>
      <w:pBdr>
        <w:top w:val="dashed" w:color="C91523" w:sz="4" w:space="5"/>
      </w:pBdr>
      <w:tabs>
        <w:tab w:val="right" w:pos="9719"/>
        <w:tab w:val="clear" w:pos="4153"/>
        <w:tab w:val="clear" w:pos="8306"/>
      </w:tabs>
      <w:rPr>
        <w:rFonts w:ascii="宋体" w:hAnsi="宋体" w:eastAsia="宋体"/>
        <w:color w:val="7F7F7F" w:themeColor="background1" w:themeShade="80"/>
      </w:rPr>
    </w:pPr>
    <w:r>
      <w:rPr>
        <w:rFonts w:hint="eastAsia"/>
        <w:color w:val="7F7F7F" w:themeColor="background1" w:themeShade="80"/>
      </w:rPr>
      <w:tab/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4"/>
      <w:pBdr>
        <w:top w:val="dashed" w:color="C91523" w:sz="4" w:space="5"/>
      </w:pBdr>
      <w:tabs>
        <w:tab w:val="right" w:pos="9719"/>
        <w:tab w:val="clear" w:pos="4153"/>
        <w:tab w:val="clear" w:pos="8306"/>
      </w:tabs>
      <w:rPr>
        <w:rFonts w:ascii="宋体" w:hAnsi="宋体" w:eastAsia="宋体"/>
        <w:color w:val="7F7F7F" w:themeColor="background1" w:themeShade="80"/>
      </w:rPr>
    </w:pPr>
    <w:r>
      <w:rPr>
        <w:rFonts w:hint="eastAsia"/>
        <w:color w:val="7F7F7F" w:themeColor="background1" w:themeShade="80"/>
      </w:rPr>
      <w:tab/>
    </w:r>
    <w:r>
      <w:rPr>
        <w:rFonts w:hint="eastAsia" w:ascii="宋体" w:hAnsi="宋体" w:eastAsia="宋体"/>
        <w:color w:val="7F7F7F" w:themeColor="background1" w:themeShade="80"/>
      </w:rPr>
      <w:t>第</w:t>
    </w:r>
    <w:r>
      <w:rPr>
        <w:rFonts w:ascii="宋体" w:hAnsi="宋体" w:eastAsia="宋体"/>
        <w:color w:val="7F7F7F" w:themeColor="background1" w:themeShade="80"/>
        <w:lang w:val="zh-CN"/>
      </w:rPr>
      <w:t xml:space="preserve"> </w:t>
    </w:r>
    <w:r>
      <w:rPr>
        <w:rFonts w:ascii="宋体" w:hAnsi="宋体" w:eastAsia="宋体"/>
        <w:b/>
        <w:color w:val="7F7F7F" w:themeColor="background1" w:themeShade="80"/>
      </w:rPr>
      <w:fldChar w:fldCharType="begin"/>
    </w:r>
    <w:r>
      <w:rPr>
        <w:rFonts w:ascii="宋体" w:hAnsi="宋体" w:eastAsia="宋体"/>
        <w:b/>
        <w:color w:val="7F7F7F" w:themeColor="background1" w:themeShade="80"/>
      </w:rPr>
      <w:instrText xml:space="preserve">PAGE  \* Arabic  \* MERGEFORMAT</w:instrText>
    </w:r>
    <w:r>
      <w:rPr>
        <w:rFonts w:ascii="宋体" w:hAnsi="宋体" w:eastAsia="宋体"/>
        <w:b/>
        <w:color w:val="7F7F7F" w:themeColor="background1" w:themeShade="80"/>
      </w:rPr>
      <w:fldChar w:fldCharType="separate"/>
    </w:r>
    <w:r>
      <w:rPr>
        <w:rFonts w:ascii="宋体" w:hAnsi="宋体" w:eastAsia="宋体"/>
        <w:b/>
        <w:color w:val="7F7F7F" w:themeColor="background1" w:themeShade="80"/>
        <w:lang w:val="zh-CN"/>
      </w:rPr>
      <w:t>1</w:t>
    </w:r>
    <w:r>
      <w:rPr>
        <w:rFonts w:ascii="宋体" w:hAnsi="宋体" w:eastAsia="宋体"/>
        <w:b/>
        <w:color w:val="7F7F7F" w:themeColor="background1" w:themeShade="80"/>
      </w:rPr>
      <w:fldChar w:fldCharType="end"/>
    </w:r>
    <w:r>
      <w:rPr>
        <w:rFonts w:ascii="宋体" w:hAnsi="宋体" w:eastAsia="宋体"/>
        <w:color w:val="7F7F7F" w:themeColor="background1" w:themeShade="80"/>
        <w:lang w:val="zh-CN"/>
      </w:rPr>
      <w:t xml:space="preserve"> </w:t>
    </w:r>
    <w:r>
      <w:rPr>
        <w:rFonts w:hint="eastAsia" w:ascii="宋体" w:hAnsi="宋体" w:eastAsia="宋体"/>
        <w:color w:val="7F7F7F" w:themeColor="background1" w:themeShade="80"/>
        <w:lang w:val="zh-CN"/>
      </w:rPr>
      <w:t xml:space="preserve">页 </w:t>
    </w:r>
    <w:r>
      <w:rPr>
        <w:rFonts w:ascii="宋体" w:hAnsi="宋体" w:eastAsia="宋体"/>
        <w:color w:val="7F7F7F" w:themeColor="background1" w:themeShade="80"/>
        <w:lang w:val="zh-CN"/>
      </w:rPr>
      <w:t>/</w:t>
    </w:r>
    <w:r>
      <w:rPr>
        <w:rFonts w:hint="eastAsia" w:ascii="宋体" w:hAnsi="宋体" w:eastAsia="宋体"/>
        <w:color w:val="7F7F7F" w:themeColor="background1" w:themeShade="80"/>
        <w:lang w:val="zh-CN"/>
      </w:rPr>
      <w:t xml:space="preserve"> 共</w:t>
    </w:r>
    <w:r>
      <w:rPr>
        <w:rFonts w:ascii="宋体" w:hAnsi="宋体" w:eastAsia="宋体"/>
        <w:color w:val="7F7F7F" w:themeColor="background1" w:themeShade="80"/>
        <w:lang w:val="zh-CN"/>
      </w:rPr>
      <w:t xml:space="preserve"> </w:t>
    </w:r>
    <w:r>
      <w:rPr>
        <w:rFonts w:ascii="宋体" w:hAnsi="宋体" w:eastAsia="宋体"/>
        <w:b/>
        <w:color w:val="7F7F7F" w:themeColor="background1" w:themeShade="80"/>
      </w:rPr>
      <w:t>90</w:t>
    </w:r>
    <w:r>
      <w:rPr>
        <w:rFonts w:hint="eastAsia" w:ascii="宋体" w:hAnsi="宋体" w:eastAsia="宋体"/>
        <w:color w:val="7F7F7F" w:themeColor="background1" w:themeShade="80"/>
      </w:rPr>
      <w:t xml:space="preserve"> 页</w: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5"/>
      <w:pBdr>
        <w:bottom w:val="single" w:color="C91523" w:sz="8" w:space="5"/>
      </w:pBdr>
      <w:tabs>
        <w:tab w:val="right" w:pos="9719"/>
        <w:tab w:val="clear" w:pos="4153"/>
        <w:tab w:val="clear" w:pos="8306"/>
      </w:tabs>
      <w:jc w:val="both"/>
      <w:rPr>
        <w:rFonts w:ascii="宋体" w:hAnsi="宋体" w:eastAsia="宋体"/>
        <w:color w:val="7F7F7F" w:themeColor="background1" w:themeShade="80"/>
      </w:rPr>
    </w:pPr>
    <w:r>
      <w:rPr>
        <w:rFonts w:hint="eastAsia"/>
        <w:color w:val="7F7F7F" w:themeColor="background1" w:themeShade="80"/>
      </w:rPr>
      <w:tab/>
    </w:r>
    <w:r>
      <w:rPr>
        <w:rFonts w:hint="eastAsia" w:ascii="宋体" w:hAnsi="宋体" w:eastAsia="宋体"/>
        <w:color w:val="7F7F7F" w:themeColor="background1" w:themeShade="80"/>
      </w:rPr>
      <w:t>综合采购系统用户手册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1D291B"/>
    <w:multiLevelType w:val="multilevel"/>
    <w:tmpl w:val="031D291B"/>
    <w:lvl w:ilvl="0" w:tentative="0">
      <w:start w:val="1"/>
      <w:numFmt w:val="decimal"/>
      <w:lvlText w:val="%1）"/>
      <w:lvlJc w:val="left"/>
      <w:pPr>
        <w:ind w:left="36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1">
    <w:nsid w:val="09093CF5"/>
    <w:multiLevelType w:val="multilevel"/>
    <w:tmpl w:val="09093CF5"/>
    <w:lvl w:ilvl="0" w:tentative="0">
      <w:start w:val="1"/>
      <w:numFmt w:val="decimal"/>
      <w:lvlText w:val="%1)"/>
      <w:lvlJc w:val="left"/>
      <w:pPr>
        <w:ind w:left="420" w:hanging="420"/>
      </w:p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2">
    <w:nsid w:val="0FF02877"/>
    <w:multiLevelType w:val="multilevel"/>
    <w:tmpl w:val="0FF02877"/>
    <w:lvl w:ilvl="0" w:tentative="0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3">
    <w:nsid w:val="10AB1912"/>
    <w:multiLevelType w:val="multilevel"/>
    <w:tmpl w:val="10AB1912"/>
    <w:lvl w:ilvl="0" w:tentative="0">
      <w:start w:val="1"/>
      <w:numFmt w:val="decimal"/>
      <w:lvlText w:val="%1）"/>
      <w:lvlJc w:val="left"/>
      <w:pPr>
        <w:ind w:left="36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4">
    <w:nsid w:val="1E3E730F"/>
    <w:multiLevelType w:val="multilevel"/>
    <w:tmpl w:val="1E3E730F"/>
    <w:lvl w:ilvl="0" w:tentative="0">
      <w:start w:val="1"/>
      <w:numFmt w:val="decimalEnclosedCircle"/>
      <w:lvlText w:val="%1"/>
      <w:lvlJc w:val="left"/>
      <w:pPr>
        <w:ind w:left="360" w:hanging="360"/>
      </w:pPr>
      <w:rPr>
        <w:rFonts w:hint="default" w:ascii="微软雅黑" w:hAnsi="微软雅黑" w:eastAsia="微软雅黑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5">
    <w:nsid w:val="250C7679"/>
    <w:multiLevelType w:val="multilevel"/>
    <w:tmpl w:val="250C7679"/>
    <w:lvl w:ilvl="0" w:tentative="0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6">
    <w:nsid w:val="36CC7AF5"/>
    <w:multiLevelType w:val="multilevel"/>
    <w:tmpl w:val="36CC7AF5"/>
    <w:lvl w:ilvl="0" w:tentative="0">
      <w:start w:val="1"/>
      <w:numFmt w:val="decimal"/>
      <w:lvlText w:val="%1)"/>
      <w:lvlJc w:val="left"/>
      <w:pPr>
        <w:ind w:left="420" w:hanging="420"/>
      </w:p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7">
    <w:nsid w:val="3881649F"/>
    <w:multiLevelType w:val="multilevel"/>
    <w:tmpl w:val="3881649F"/>
    <w:lvl w:ilvl="0" w:tentative="0">
      <w:start w:val="1"/>
      <w:numFmt w:val="decimal"/>
      <w:lvlText w:val="%1)"/>
      <w:lvlJc w:val="left"/>
      <w:pPr>
        <w:ind w:left="840" w:hanging="420"/>
      </w:pPr>
    </w:lvl>
    <w:lvl w:ilvl="1" w:tentative="0">
      <w:start w:val="1"/>
      <w:numFmt w:val="lowerLetter"/>
      <w:lvlText w:val="%2)"/>
      <w:lvlJc w:val="left"/>
      <w:pPr>
        <w:ind w:left="1260" w:hanging="420"/>
      </w:pPr>
    </w:lvl>
    <w:lvl w:ilvl="2" w:tentative="0">
      <w:start w:val="1"/>
      <w:numFmt w:val="lowerRoman"/>
      <w:lvlText w:val="%3."/>
      <w:lvlJc w:val="right"/>
      <w:pPr>
        <w:ind w:left="1680" w:hanging="420"/>
      </w:pPr>
    </w:lvl>
    <w:lvl w:ilvl="3" w:tentative="0">
      <w:start w:val="1"/>
      <w:numFmt w:val="decimal"/>
      <w:lvlText w:val="%4."/>
      <w:lvlJc w:val="left"/>
      <w:pPr>
        <w:ind w:left="2100" w:hanging="420"/>
      </w:pPr>
    </w:lvl>
    <w:lvl w:ilvl="4" w:tentative="0">
      <w:start w:val="1"/>
      <w:numFmt w:val="lowerLetter"/>
      <w:lvlText w:val="%5)"/>
      <w:lvlJc w:val="left"/>
      <w:pPr>
        <w:ind w:left="2520" w:hanging="420"/>
      </w:pPr>
    </w:lvl>
    <w:lvl w:ilvl="5" w:tentative="0">
      <w:start w:val="1"/>
      <w:numFmt w:val="lowerRoman"/>
      <w:lvlText w:val="%6."/>
      <w:lvlJc w:val="right"/>
      <w:pPr>
        <w:ind w:left="2940" w:hanging="420"/>
      </w:pPr>
    </w:lvl>
    <w:lvl w:ilvl="6" w:tentative="0">
      <w:start w:val="1"/>
      <w:numFmt w:val="decimal"/>
      <w:lvlText w:val="%7."/>
      <w:lvlJc w:val="left"/>
      <w:pPr>
        <w:ind w:left="3360" w:hanging="420"/>
      </w:pPr>
    </w:lvl>
    <w:lvl w:ilvl="7" w:tentative="0">
      <w:start w:val="1"/>
      <w:numFmt w:val="lowerLetter"/>
      <w:lvlText w:val="%8)"/>
      <w:lvlJc w:val="left"/>
      <w:pPr>
        <w:ind w:left="3780" w:hanging="420"/>
      </w:pPr>
    </w:lvl>
    <w:lvl w:ilvl="8" w:tentative="0">
      <w:start w:val="1"/>
      <w:numFmt w:val="lowerRoman"/>
      <w:lvlText w:val="%9."/>
      <w:lvlJc w:val="right"/>
      <w:pPr>
        <w:ind w:left="4200" w:hanging="420"/>
      </w:pPr>
    </w:lvl>
  </w:abstractNum>
  <w:abstractNum w:abstractNumId="8">
    <w:nsid w:val="3A4C2FFE"/>
    <w:multiLevelType w:val="multilevel"/>
    <w:tmpl w:val="3A4C2FFE"/>
    <w:lvl w:ilvl="0" w:tentative="0">
      <w:start w:val="1"/>
      <w:numFmt w:val="bullet"/>
      <w:lvlText w:val=""/>
      <w:lvlJc w:val="left"/>
      <w:pPr>
        <w:ind w:left="840" w:hanging="42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1260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68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210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52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94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336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78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4200" w:hanging="420"/>
      </w:pPr>
      <w:rPr>
        <w:rFonts w:hint="default" w:ascii="Wingdings" w:hAnsi="Wingdings"/>
      </w:rPr>
    </w:lvl>
  </w:abstractNum>
  <w:abstractNum w:abstractNumId="9">
    <w:nsid w:val="42EC2C3F"/>
    <w:multiLevelType w:val="multilevel"/>
    <w:tmpl w:val="42EC2C3F"/>
    <w:lvl w:ilvl="0" w:tentative="0">
      <w:start w:val="1"/>
      <w:numFmt w:val="decimal"/>
      <w:pStyle w:val="2"/>
      <w:lvlText w:val="%1"/>
      <w:lvlJc w:val="left"/>
      <w:pPr>
        <w:ind w:left="432" w:hanging="432"/>
      </w:pPr>
    </w:lvl>
    <w:lvl w:ilvl="1" w:tentative="0">
      <w:start w:val="1"/>
      <w:numFmt w:val="decimal"/>
      <w:pStyle w:val="3"/>
      <w:lvlText w:val="%1.%2"/>
      <w:lvlJc w:val="left"/>
      <w:pPr>
        <w:ind w:left="576" w:hanging="576"/>
      </w:pPr>
    </w:lvl>
    <w:lvl w:ilvl="2" w:tentative="0">
      <w:start w:val="1"/>
      <w:numFmt w:val="decimal"/>
      <w:pStyle w:val="4"/>
      <w:lvlText w:val="%1.%2.%3"/>
      <w:lvlJc w:val="left"/>
      <w:pPr>
        <w:ind w:left="720" w:hanging="720"/>
      </w:pPr>
      <w:rPr>
        <w:b/>
      </w:rPr>
    </w:lvl>
    <w:lvl w:ilvl="3" w:tentative="0">
      <w:start w:val="1"/>
      <w:numFmt w:val="decimal"/>
      <w:pStyle w:val="5"/>
      <w:lvlText w:val="%1.%2.%3.%4"/>
      <w:lvlJc w:val="left"/>
      <w:pPr>
        <w:ind w:left="864" w:hanging="864"/>
      </w:pPr>
    </w:lvl>
    <w:lvl w:ilvl="4" w:tentative="0">
      <w:start w:val="1"/>
      <w:numFmt w:val="decimal"/>
      <w:pStyle w:val="6"/>
      <w:lvlText w:val="%1.%2.%3.%4.%5"/>
      <w:lvlJc w:val="left"/>
      <w:pPr>
        <w:ind w:left="1008" w:hanging="1008"/>
      </w:pPr>
    </w:lvl>
    <w:lvl w:ilvl="5" w:tentative="0">
      <w:start w:val="1"/>
      <w:numFmt w:val="decimal"/>
      <w:pStyle w:val="7"/>
      <w:lvlText w:val="%1.%2.%3.%4.%5.%6"/>
      <w:lvlJc w:val="left"/>
      <w:pPr>
        <w:ind w:left="1152" w:hanging="1152"/>
      </w:pPr>
    </w:lvl>
    <w:lvl w:ilvl="6" w:tentative="0">
      <w:start w:val="1"/>
      <w:numFmt w:val="decimal"/>
      <w:pStyle w:val="8"/>
      <w:lvlText w:val="%1.%2.%3.%4.%5.%6.%7"/>
      <w:lvlJc w:val="left"/>
      <w:pPr>
        <w:ind w:left="1296" w:hanging="1296"/>
      </w:pPr>
    </w:lvl>
    <w:lvl w:ilvl="7" w:tentative="0">
      <w:start w:val="1"/>
      <w:numFmt w:val="decimal"/>
      <w:pStyle w:val="9"/>
      <w:lvlText w:val="%1.%2.%3.%4.%5.%6.%7.%8"/>
      <w:lvlJc w:val="left"/>
      <w:pPr>
        <w:ind w:left="1440" w:hanging="1440"/>
      </w:pPr>
    </w:lvl>
    <w:lvl w:ilvl="8" w:tentative="0">
      <w:start w:val="1"/>
      <w:numFmt w:val="decimal"/>
      <w:pStyle w:val="10"/>
      <w:lvlText w:val="%1.%2.%3.%4.%5.%6.%7.%8.%9"/>
      <w:lvlJc w:val="left"/>
      <w:pPr>
        <w:ind w:left="1584" w:hanging="1584"/>
      </w:pPr>
    </w:lvl>
  </w:abstractNum>
  <w:abstractNum w:abstractNumId="10">
    <w:nsid w:val="441A63AB"/>
    <w:multiLevelType w:val="multilevel"/>
    <w:tmpl w:val="441A63AB"/>
    <w:lvl w:ilvl="0" w:tentative="0">
      <w:start w:val="1"/>
      <w:numFmt w:val="decimal"/>
      <w:lvlText w:val="%1)"/>
      <w:lvlJc w:val="left"/>
      <w:pPr>
        <w:ind w:left="420" w:hanging="420"/>
      </w:p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11">
    <w:nsid w:val="4D1E40F3"/>
    <w:multiLevelType w:val="multilevel"/>
    <w:tmpl w:val="4D1E40F3"/>
    <w:lvl w:ilvl="0" w:tentative="0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12">
    <w:nsid w:val="67E04180"/>
    <w:multiLevelType w:val="multilevel"/>
    <w:tmpl w:val="67E04180"/>
    <w:lvl w:ilvl="0" w:tentative="0">
      <w:start w:val="1"/>
      <w:numFmt w:val="decimal"/>
      <w:lvlText w:val="%1)"/>
      <w:lvlJc w:val="left"/>
      <w:pPr>
        <w:ind w:left="420" w:hanging="420"/>
      </w:p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13">
    <w:nsid w:val="6BF44038"/>
    <w:multiLevelType w:val="multilevel"/>
    <w:tmpl w:val="6BF44038"/>
    <w:lvl w:ilvl="0" w:tentative="0">
      <w:start w:val="1"/>
      <w:numFmt w:val="decimal"/>
      <w:lvlText w:val="%1)"/>
      <w:lvlJc w:val="left"/>
      <w:pPr>
        <w:ind w:left="840" w:hanging="420"/>
      </w:pPr>
    </w:lvl>
    <w:lvl w:ilvl="1" w:tentative="0">
      <w:start w:val="1"/>
      <w:numFmt w:val="lowerLetter"/>
      <w:lvlText w:val="%2)"/>
      <w:lvlJc w:val="left"/>
      <w:pPr>
        <w:ind w:left="1260" w:hanging="420"/>
      </w:pPr>
    </w:lvl>
    <w:lvl w:ilvl="2" w:tentative="0">
      <w:start w:val="1"/>
      <w:numFmt w:val="lowerRoman"/>
      <w:lvlText w:val="%3."/>
      <w:lvlJc w:val="right"/>
      <w:pPr>
        <w:ind w:left="1680" w:hanging="420"/>
      </w:pPr>
    </w:lvl>
    <w:lvl w:ilvl="3" w:tentative="0">
      <w:start w:val="1"/>
      <w:numFmt w:val="decimal"/>
      <w:lvlText w:val="%4."/>
      <w:lvlJc w:val="left"/>
      <w:pPr>
        <w:ind w:left="2100" w:hanging="420"/>
      </w:pPr>
    </w:lvl>
    <w:lvl w:ilvl="4" w:tentative="0">
      <w:start w:val="1"/>
      <w:numFmt w:val="lowerLetter"/>
      <w:lvlText w:val="%5)"/>
      <w:lvlJc w:val="left"/>
      <w:pPr>
        <w:ind w:left="2520" w:hanging="420"/>
      </w:pPr>
    </w:lvl>
    <w:lvl w:ilvl="5" w:tentative="0">
      <w:start w:val="1"/>
      <w:numFmt w:val="lowerRoman"/>
      <w:lvlText w:val="%6."/>
      <w:lvlJc w:val="right"/>
      <w:pPr>
        <w:ind w:left="2940" w:hanging="420"/>
      </w:pPr>
    </w:lvl>
    <w:lvl w:ilvl="6" w:tentative="0">
      <w:start w:val="1"/>
      <w:numFmt w:val="decimal"/>
      <w:lvlText w:val="%7."/>
      <w:lvlJc w:val="left"/>
      <w:pPr>
        <w:ind w:left="3360" w:hanging="420"/>
      </w:pPr>
    </w:lvl>
    <w:lvl w:ilvl="7" w:tentative="0">
      <w:start w:val="1"/>
      <w:numFmt w:val="lowerLetter"/>
      <w:lvlText w:val="%8)"/>
      <w:lvlJc w:val="left"/>
      <w:pPr>
        <w:ind w:left="3780" w:hanging="420"/>
      </w:pPr>
    </w:lvl>
    <w:lvl w:ilvl="8" w:tentative="0">
      <w:start w:val="1"/>
      <w:numFmt w:val="lowerRoman"/>
      <w:lvlText w:val="%9."/>
      <w:lvlJc w:val="right"/>
      <w:pPr>
        <w:ind w:left="4200" w:hanging="420"/>
      </w:pPr>
    </w:lvl>
  </w:abstractNum>
  <w:abstractNum w:abstractNumId="14">
    <w:nsid w:val="7C64521E"/>
    <w:multiLevelType w:val="multilevel"/>
    <w:tmpl w:val="7C64521E"/>
    <w:lvl w:ilvl="0" w:tentative="0">
      <w:start w:val="1"/>
      <w:numFmt w:val="decimal"/>
      <w:lvlText w:val="%1)"/>
      <w:lvlJc w:val="left"/>
      <w:pPr>
        <w:ind w:left="-2520" w:hanging="420"/>
      </w:pPr>
    </w:lvl>
    <w:lvl w:ilvl="1" w:tentative="0">
      <w:start w:val="1"/>
      <w:numFmt w:val="lowerLetter"/>
      <w:lvlText w:val="%2)"/>
      <w:lvlJc w:val="left"/>
      <w:pPr>
        <w:ind w:left="-2100" w:hanging="420"/>
      </w:pPr>
    </w:lvl>
    <w:lvl w:ilvl="2" w:tentative="0">
      <w:start w:val="1"/>
      <w:numFmt w:val="lowerRoman"/>
      <w:lvlText w:val="%3."/>
      <w:lvlJc w:val="right"/>
      <w:pPr>
        <w:ind w:left="-1680" w:hanging="420"/>
      </w:pPr>
    </w:lvl>
    <w:lvl w:ilvl="3" w:tentative="0">
      <w:start w:val="1"/>
      <w:numFmt w:val="decimal"/>
      <w:lvlText w:val="%4."/>
      <w:lvlJc w:val="left"/>
      <w:pPr>
        <w:ind w:left="-1260" w:hanging="420"/>
      </w:pPr>
    </w:lvl>
    <w:lvl w:ilvl="4" w:tentative="0">
      <w:start w:val="1"/>
      <w:numFmt w:val="lowerLetter"/>
      <w:lvlText w:val="%5)"/>
      <w:lvlJc w:val="left"/>
      <w:pPr>
        <w:ind w:left="-840" w:hanging="420"/>
      </w:pPr>
    </w:lvl>
    <w:lvl w:ilvl="5" w:tentative="0">
      <w:start w:val="1"/>
      <w:numFmt w:val="lowerRoman"/>
      <w:lvlText w:val="%6."/>
      <w:lvlJc w:val="right"/>
      <w:pPr>
        <w:ind w:left="-420" w:hanging="420"/>
      </w:pPr>
    </w:lvl>
    <w:lvl w:ilvl="6" w:tentative="0">
      <w:start w:val="1"/>
      <w:numFmt w:val="decimal"/>
      <w:lvlText w:val="%7."/>
      <w:lvlJc w:val="left"/>
      <w:pPr>
        <w:ind w:left="0" w:hanging="420"/>
      </w:pPr>
    </w:lvl>
    <w:lvl w:ilvl="7" w:tentative="0">
      <w:start w:val="1"/>
      <w:numFmt w:val="lowerLetter"/>
      <w:lvlText w:val="%8)"/>
      <w:lvlJc w:val="left"/>
      <w:pPr>
        <w:ind w:left="420" w:hanging="420"/>
      </w:pPr>
    </w:lvl>
    <w:lvl w:ilvl="8" w:tentative="0">
      <w:start w:val="1"/>
      <w:numFmt w:val="lowerRoman"/>
      <w:lvlText w:val="%9."/>
      <w:lvlJc w:val="right"/>
      <w:pPr>
        <w:ind w:left="840" w:hanging="420"/>
      </w:pPr>
    </w:lvl>
  </w:abstractNum>
  <w:num w:numId="1">
    <w:abstractNumId w:val="9"/>
  </w:num>
  <w:num w:numId="2">
    <w:abstractNumId w:val="4"/>
  </w:num>
  <w:num w:numId="3">
    <w:abstractNumId w:val="6"/>
  </w:num>
  <w:num w:numId="4">
    <w:abstractNumId w:val="12"/>
  </w:num>
  <w:num w:numId="5">
    <w:abstractNumId w:val="8"/>
  </w:num>
  <w:num w:numId="6">
    <w:abstractNumId w:val="1"/>
  </w:num>
  <w:num w:numId="7">
    <w:abstractNumId w:val="14"/>
  </w:num>
  <w:num w:numId="8">
    <w:abstractNumId w:val="3"/>
  </w:num>
  <w:num w:numId="9">
    <w:abstractNumId w:val="13"/>
  </w:num>
  <w:num w:numId="10">
    <w:abstractNumId w:val="7"/>
  </w:num>
  <w:num w:numId="11">
    <w:abstractNumId w:val="10"/>
  </w:num>
  <w:num w:numId="12">
    <w:abstractNumId w:val="0"/>
  </w:num>
  <w:num w:numId="13">
    <w:abstractNumId w:val="5"/>
  </w:num>
  <w:num w:numId="14">
    <w:abstractNumId w:val="2"/>
  </w:num>
  <w:num w:numId="15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20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F3B34"/>
    <w:rsid w:val="00023CFA"/>
    <w:rsid w:val="00073D7D"/>
    <w:rsid w:val="00077CC3"/>
    <w:rsid w:val="0008546E"/>
    <w:rsid w:val="000922F7"/>
    <w:rsid w:val="000E09FB"/>
    <w:rsid w:val="000F13F6"/>
    <w:rsid w:val="0017576F"/>
    <w:rsid w:val="00183C52"/>
    <w:rsid w:val="001903C2"/>
    <w:rsid w:val="001C1FA6"/>
    <w:rsid w:val="001C285B"/>
    <w:rsid w:val="001E5847"/>
    <w:rsid w:val="001E62A1"/>
    <w:rsid w:val="001F5F34"/>
    <w:rsid w:val="0021249E"/>
    <w:rsid w:val="00213EC4"/>
    <w:rsid w:val="00225150"/>
    <w:rsid w:val="002264DD"/>
    <w:rsid w:val="00227397"/>
    <w:rsid w:val="002465CE"/>
    <w:rsid w:val="00253CA9"/>
    <w:rsid w:val="00282BBB"/>
    <w:rsid w:val="00283766"/>
    <w:rsid w:val="00284E3E"/>
    <w:rsid w:val="002A233E"/>
    <w:rsid w:val="002A4B06"/>
    <w:rsid w:val="002D28A8"/>
    <w:rsid w:val="00312CAA"/>
    <w:rsid w:val="00322C41"/>
    <w:rsid w:val="0037606A"/>
    <w:rsid w:val="003A18EB"/>
    <w:rsid w:val="003C025E"/>
    <w:rsid w:val="003D181A"/>
    <w:rsid w:val="003E5C95"/>
    <w:rsid w:val="003F3C85"/>
    <w:rsid w:val="003F73A7"/>
    <w:rsid w:val="00407A3A"/>
    <w:rsid w:val="004310BE"/>
    <w:rsid w:val="004677DA"/>
    <w:rsid w:val="0048411D"/>
    <w:rsid w:val="00496563"/>
    <w:rsid w:val="00496C2F"/>
    <w:rsid w:val="004B7FF0"/>
    <w:rsid w:val="004D0B25"/>
    <w:rsid w:val="004D1A60"/>
    <w:rsid w:val="004E68A2"/>
    <w:rsid w:val="0057419E"/>
    <w:rsid w:val="00581C8C"/>
    <w:rsid w:val="0059438C"/>
    <w:rsid w:val="0059549B"/>
    <w:rsid w:val="005B33B1"/>
    <w:rsid w:val="005B7536"/>
    <w:rsid w:val="005C0410"/>
    <w:rsid w:val="005C0AAA"/>
    <w:rsid w:val="005F67C3"/>
    <w:rsid w:val="005F72E7"/>
    <w:rsid w:val="00606169"/>
    <w:rsid w:val="006273BD"/>
    <w:rsid w:val="006315C0"/>
    <w:rsid w:val="00644B41"/>
    <w:rsid w:val="0066035B"/>
    <w:rsid w:val="00664A46"/>
    <w:rsid w:val="00664DBF"/>
    <w:rsid w:val="00676D78"/>
    <w:rsid w:val="00693867"/>
    <w:rsid w:val="006E55C7"/>
    <w:rsid w:val="006F6B15"/>
    <w:rsid w:val="00720D06"/>
    <w:rsid w:val="0073236F"/>
    <w:rsid w:val="00735816"/>
    <w:rsid w:val="007432C7"/>
    <w:rsid w:val="00745827"/>
    <w:rsid w:val="00780A46"/>
    <w:rsid w:val="007E2017"/>
    <w:rsid w:val="007F3304"/>
    <w:rsid w:val="00807A51"/>
    <w:rsid w:val="00836A95"/>
    <w:rsid w:val="008405F8"/>
    <w:rsid w:val="00871B3C"/>
    <w:rsid w:val="008907F0"/>
    <w:rsid w:val="0089520F"/>
    <w:rsid w:val="008B4C3C"/>
    <w:rsid w:val="008D5818"/>
    <w:rsid w:val="0090055F"/>
    <w:rsid w:val="00913582"/>
    <w:rsid w:val="009601DB"/>
    <w:rsid w:val="009757A9"/>
    <w:rsid w:val="00977C43"/>
    <w:rsid w:val="00985675"/>
    <w:rsid w:val="009A3198"/>
    <w:rsid w:val="009B27DE"/>
    <w:rsid w:val="009D23E2"/>
    <w:rsid w:val="009E6F21"/>
    <w:rsid w:val="009E7D51"/>
    <w:rsid w:val="00A16C3A"/>
    <w:rsid w:val="00A22530"/>
    <w:rsid w:val="00A27FC2"/>
    <w:rsid w:val="00A81F13"/>
    <w:rsid w:val="00A95270"/>
    <w:rsid w:val="00AE0344"/>
    <w:rsid w:val="00AF000C"/>
    <w:rsid w:val="00AF0FF9"/>
    <w:rsid w:val="00B03D42"/>
    <w:rsid w:val="00B32C14"/>
    <w:rsid w:val="00B857CA"/>
    <w:rsid w:val="00BA693C"/>
    <w:rsid w:val="00BD4E7F"/>
    <w:rsid w:val="00BE1BAE"/>
    <w:rsid w:val="00C03D7A"/>
    <w:rsid w:val="00C04E3B"/>
    <w:rsid w:val="00C07440"/>
    <w:rsid w:val="00C154EF"/>
    <w:rsid w:val="00C34345"/>
    <w:rsid w:val="00C545B4"/>
    <w:rsid w:val="00C5548F"/>
    <w:rsid w:val="00C7161B"/>
    <w:rsid w:val="00C83B97"/>
    <w:rsid w:val="00C83E07"/>
    <w:rsid w:val="00CA0660"/>
    <w:rsid w:val="00CB0F9C"/>
    <w:rsid w:val="00CD15E7"/>
    <w:rsid w:val="00CE4B08"/>
    <w:rsid w:val="00CF6A8D"/>
    <w:rsid w:val="00D1369F"/>
    <w:rsid w:val="00D17C99"/>
    <w:rsid w:val="00D270E3"/>
    <w:rsid w:val="00D304D6"/>
    <w:rsid w:val="00D46DCB"/>
    <w:rsid w:val="00D4783F"/>
    <w:rsid w:val="00D77AB9"/>
    <w:rsid w:val="00D81E86"/>
    <w:rsid w:val="00D86094"/>
    <w:rsid w:val="00DB3FEE"/>
    <w:rsid w:val="00DE22D6"/>
    <w:rsid w:val="00DE3084"/>
    <w:rsid w:val="00DE6CF3"/>
    <w:rsid w:val="00DF3B34"/>
    <w:rsid w:val="00E078B9"/>
    <w:rsid w:val="00E11DDE"/>
    <w:rsid w:val="00E50393"/>
    <w:rsid w:val="00E63EA3"/>
    <w:rsid w:val="00E651AC"/>
    <w:rsid w:val="00E71D54"/>
    <w:rsid w:val="00E83EE9"/>
    <w:rsid w:val="00E85618"/>
    <w:rsid w:val="00E85B21"/>
    <w:rsid w:val="00E95DE5"/>
    <w:rsid w:val="00EB46A3"/>
    <w:rsid w:val="00EF6938"/>
    <w:rsid w:val="00F0581D"/>
    <w:rsid w:val="00F05FC0"/>
    <w:rsid w:val="00F316BA"/>
    <w:rsid w:val="00F32D12"/>
    <w:rsid w:val="00F442B6"/>
    <w:rsid w:val="00F61E31"/>
    <w:rsid w:val="00F711F8"/>
    <w:rsid w:val="00FA7103"/>
    <w:rsid w:val="00FB33C4"/>
    <w:rsid w:val="00FB3468"/>
    <w:rsid w:val="00FE4571"/>
    <w:rsid w:val="00FF5627"/>
    <w:rsid w:val="27C02820"/>
    <w:rsid w:val="4E104E84"/>
    <w:rsid w:val="54731349"/>
    <w:rsid w:val="5572710A"/>
    <w:rsid w:val="581665FE"/>
    <w:rsid w:val="620A2E07"/>
    <w:rsid w:val="654E42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0" w:semiHidden="0" w:name="heading 2"/>
    <w:lsdException w:qFormat="1" w:uiPriority="9" w:semiHidden="0" w:name="heading 3"/>
    <w:lsdException w:qFormat="1" w:uiPriority="9" w:semiHidden="0" w:name="heading 4"/>
    <w:lsdException w:qFormat="1" w:uiPriority="9" w:semiHidden="0" w:name="heading 5"/>
    <w:lsdException w:qFormat="1" w:uiPriority="9" w:semiHidden="0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iPriority="39" w:semiHidden="0" w:name="toc 1"/>
    <w:lsdException w:qFormat="1" w:uiPriority="39" w:semiHidden="0" w:name="toc 2"/>
    <w:lsdException w:qFormat="1" w:uiPriority="39" w:semiHidden="0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qFormat="1"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</w:pPr>
    <w:rPr>
      <w:rFonts w:eastAsia="微软雅黑" w:asciiTheme="majorHAnsi" w:hAnsiTheme="majorHAnsi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22"/>
    <w:qFormat/>
    <w:uiPriority w:val="9"/>
    <w:pPr>
      <w:keepNext/>
      <w:keepLines/>
      <w:numPr>
        <w:ilvl w:val="0"/>
        <w:numId w:val="1"/>
      </w:numPr>
      <w:spacing w:before="156" w:beforeLines="50" w:line="360" w:lineRule="auto"/>
      <w:outlineLvl w:val="0"/>
    </w:pPr>
    <w:rPr>
      <w:b/>
      <w:bCs/>
      <w:kern w:val="44"/>
      <w:sz w:val="30"/>
      <w:szCs w:val="30"/>
    </w:rPr>
  </w:style>
  <w:style w:type="paragraph" w:styleId="3">
    <w:name w:val="heading 2"/>
    <w:basedOn w:val="1"/>
    <w:next w:val="1"/>
    <w:link w:val="23"/>
    <w:unhideWhenUsed/>
    <w:qFormat/>
    <w:uiPriority w:val="0"/>
    <w:pPr>
      <w:keepNext/>
      <w:keepLines/>
      <w:numPr>
        <w:ilvl w:val="1"/>
        <w:numId w:val="1"/>
      </w:numPr>
      <w:spacing w:before="156" w:beforeLines="50" w:line="360" w:lineRule="auto"/>
      <w:outlineLvl w:val="1"/>
    </w:pPr>
    <w:rPr>
      <w:rFonts w:cstheme="majorBidi"/>
      <w:b/>
      <w:bCs/>
      <w:sz w:val="24"/>
      <w:szCs w:val="24"/>
    </w:rPr>
  </w:style>
  <w:style w:type="paragraph" w:styleId="4">
    <w:name w:val="heading 3"/>
    <w:basedOn w:val="1"/>
    <w:next w:val="1"/>
    <w:link w:val="24"/>
    <w:unhideWhenUsed/>
    <w:qFormat/>
    <w:uiPriority w:val="9"/>
    <w:pPr>
      <w:keepNext/>
      <w:keepLines/>
      <w:numPr>
        <w:ilvl w:val="2"/>
        <w:numId w:val="1"/>
      </w:numPr>
      <w:spacing w:before="156" w:beforeLines="50"/>
      <w:outlineLvl w:val="2"/>
    </w:pPr>
    <w:rPr>
      <w:b/>
      <w:bCs/>
      <w:szCs w:val="21"/>
    </w:rPr>
  </w:style>
  <w:style w:type="paragraph" w:styleId="5">
    <w:name w:val="heading 4"/>
    <w:basedOn w:val="1"/>
    <w:next w:val="1"/>
    <w:link w:val="25"/>
    <w:unhideWhenUsed/>
    <w:qFormat/>
    <w:uiPriority w:val="9"/>
    <w:pPr>
      <w:keepNext/>
      <w:keepLines/>
      <w:numPr>
        <w:ilvl w:val="3"/>
        <w:numId w:val="1"/>
      </w:numPr>
      <w:spacing w:before="280" w:after="290" w:line="376" w:lineRule="auto"/>
      <w:outlineLvl w:val="3"/>
    </w:pPr>
    <w:rPr>
      <w:rFonts w:eastAsiaTheme="majorEastAsia" w:cstheme="majorBidi"/>
      <w:b/>
      <w:bCs/>
      <w:sz w:val="28"/>
      <w:szCs w:val="28"/>
    </w:rPr>
  </w:style>
  <w:style w:type="paragraph" w:styleId="6">
    <w:name w:val="heading 5"/>
    <w:basedOn w:val="1"/>
    <w:next w:val="1"/>
    <w:link w:val="26"/>
    <w:unhideWhenUsed/>
    <w:qFormat/>
    <w:uiPriority w:val="9"/>
    <w:pPr>
      <w:keepNext/>
      <w:keepLines/>
      <w:numPr>
        <w:ilvl w:val="4"/>
        <w:numId w:val="1"/>
      </w:numPr>
      <w:spacing w:before="280" w:after="290" w:line="376" w:lineRule="auto"/>
      <w:outlineLvl w:val="4"/>
    </w:pPr>
    <w:rPr>
      <w:b/>
      <w:bCs/>
      <w:sz w:val="28"/>
      <w:szCs w:val="28"/>
    </w:rPr>
  </w:style>
  <w:style w:type="paragraph" w:styleId="7">
    <w:name w:val="heading 6"/>
    <w:basedOn w:val="1"/>
    <w:next w:val="1"/>
    <w:link w:val="27"/>
    <w:unhideWhenUsed/>
    <w:qFormat/>
    <w:uiPriority w:val="9"/>
    <w:pPr>
      <w:keepNext/>
      <w:keepLines/>
      <w:numPr>
        <w:ilvl w:val="5"/>
        <w:numId w:val="1"/>
      </w:numPr>
      <w:spacing w:before="240" w:after="64" w:line="320" w:lineRule="auto"/>
      <w:outlineLvl w:val="5"/>
    </w:pPr>
    <w:rPr>
      <w:rFonts w:eastAsiaTheme="majorEastAsia" w:cstheme="majorBidi"/>
      <w:b/>
      <w:bCs/>
      <w:sz w:val="24"/>
      <w:szCs w:val="24"/>
    </w:rPr>
  </w:style>
  <w:style w:type="paragraph" w:styleId="8">
    <w:name w:val="heading 7"/>
    <w:basedOn w:val="1"/>
    <w:next w:val="1"/>
    <w:link w:val="28"/>
    <w:semiHidden/>
    <w:unhideWhenUsed/>
    <w:qFormat/>
    <w:uiPriority w:val="9"/>
    <w:pPr>
      <w:keepNext/>
      <w:keepLines/>
      <w:numPr>
        <w:ilvl w:val="6"/>
        <w:numId w:val="1"/>
      </w:numPr>
      <w:spacing w:before="240" w:after="64" w:line="320" w:lineRule="auto"/>
      <w:outlineLvl w:val="6"/>
    </w:pPr>
    <w:rPr>
      <w:b/>
      <w:bCs/>
      <w:sz w:val="24"/>
      <w:szCs w:val="24"/>
    </w:rPr>
  </w:style>
  <w:style w:type="paragraph" w:styleId="9">
    <w:name w:val="heading 8"/>
    <w:basedOn w:val="1"/>
    <w:next w:val="1"/>
    <w:link w:val="29"/>
    <w:semiHidden/>
    <w:unhideWhenUsed/>
    <w:qFormat/>
    <w:uiPriority w:val="9"/>
    <w:pPr>
      <w:keepNext/>
      <w:keepLines/>
      <w:numPr>
        <w:ilvl w:val="7"/>
        <w:numId w:val="1"/>
      </w:numPr>
      <w:spacing w:before="240" w:after="64" w:line="320" w:lineRule="auto"/>
      <w:outlineLvl w:val="7"/>
    </w:pPr>
    <w:rPr>
      <w:rFonts w:eastAsiaTheme="majorEastAsia" w:cstheme="majorBidi"/>
      <w:sz w:val="24"/>
      <w:szCs w:val="24"/>
    </w:rPr>
  </w:style>
  <w:style w:type="paragraph" w:styleId="10">
    <w:name w:val="heading 9"/>
    <w:basedOn w:val="1"/>
    <w:next w:val="1"/>
    <w:link w:val="30"/>
    <w:semiHidden/>
    <w:unhideWhenUsed/>
    <w:qFormat/>
    <w:uiPriority w:val="9"/>
    <w:pPr>
      <w:keepNext/>
      <w:keepLines/>
      <w:numPr>
        <w:ilvl w:val="8"/>
        <w:numId w:val="1"/>
      </w:numPr>
      <w:spacing w:before="240" w:after="64" w:line="320" w:lineRule="auto"/>
      <w:outlineLvl w:val="8"/>
    </w:pPr>
    <w:rPr>
      <w:rFonts w:eastAsiaTheme="majorEastAsia" w:cstheme="majorBidi"/>
      <w:szCs w:val="21"/>
    </w:rPr>
  </w:style>
  <w:style w:type="character" w:default="1" w:styleId="20">
    <w:name w:val="Default Paragraph Font"/>
    <w:semiHidden/>
    <w:unhideWhenUsed/>
    <w:uiPriority w:val="1"/>
  </w:style>
  <w:style w:type="table" w:default="1" w:styleId="19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toc 3"/>
    <w:basedOn w:val="1"/>
    <w:next w:val="1"/>
    <w:unhideWhenUsed/>
    <w:qFormat/>
    <w:uiPriority w:val="39"/>
    <w:pPr>
      <w:ind w:left="840" w:leftChars="400"/>
    </w:pPr>
    <w:rPr>
      <w:sz w:val="18"/>
    </w:rPr>
  </w:style>
  <w:style w:type="paragraph" w:styleId="12">
    <w:name w:val="Date"/>
    <w:basedOn w:val="1"/>
    <w:next w:val="1"/>
    <w:link w:val="36"/>
    <w:semiHidden/>
    <w:unhideWhenUsed/>
    <w:qFormat/>
    <w:uiPriority w:val="99"/>
    <w:pPr>
      <w:ind w:left="100" w:leftChars="2500"/>
    </w:pPr>
  </w:style>
  <w:style w:type="paragraph" w:styleId="13">
    <w:name w:val="Balloon Text"/>
    <w:basedOn w:val="1"/>
    <w:link w:val="35"/>
    <w:semiHidden/>
    <w:unhideWhenUsed/>
    <w:qFormat/>
    <w:uiPriority w:val="99"/>
    <w:rPr>
      <w:sz w:val="18"/>
      <w:szCs w:val="18"/>
    </w:rPr>
  </w:style>
  <w:style w:type="paragraph" w:styleId="14">
    <w:name w:val="footer"/>
    <w:basedOn w:val="1"/>
    <w:link w:val="31"/>
    <w:unhideWhenUsed/>
    <w:qFormat/>
    <w:uiPriority w:val="99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paragraph" w:styleId="15">
    <w:name w:val="header"/>
    <w:basedOn w:val="1"/>
    <w:link w:val="32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6">
    <w:name w:val="toc 1"/>
    <w:basedOn w:val="1"/>
    <w:next w:val="1"/>
    <w:unhideWhenUsed/>
    <w:qFormat/>
    <w:uiPriority w:val="39"/>
    <w:rPr>
      <w:sz w:val="20"/>
    </w:rPr>
  </w:style>
  <w:style w:type="paragraph" w:styleId="17">
    <w:name w:val="toc 2"/>
    <w:basedOn w:val="1"/>
    <w:next w:val="1"/>
    <w:unhideWhenUsed/>
    <w:qFormat/>
    <w:uiPriority w:val="39"/>
    <w:pPr>
      <w:ind w:left="420" w:leftChars="200"/>
    </w:pPr>
    <w:rPr>
      <w:sz w:val="18"/>
    </w:rPr>
  </w:style>
  <w:style w:type="paragraph" w:styleId="18">
    <w:name w:val="Title"/>
    <w:basedOn w:val="1"/>
    <w:next w:val="1"/>
    <w:link w:val="33"/>
    <w:qFormat/>
    <w:uiPriority w:val="10"/>
    <w:pPr>
      <w:spacing w:before="312" w:beforeLines="100" w:after="156" w:afterLines="50" w:line="360" w:lineRule="auto"/>
      <w:jc w:val="center"/>
      <w:outlineLvl w:val="0"/>
    </w:pPr>
    <w:rPr>
      <w:rFonts w:cstheme="majorBidi"/>
      <w:b/>
      <w:bCs/>
      <w:sz w:val="52"/>
      <w:szCs w:val="52"/>
    </w:rPr>
  </w:style>
  <w:style w:type="character" w:styleId="21">
    <w:name w:val="Hyperlink"/>
    <w:basedOn w:val="20"/>
    <w:unhideWhenUsed/>
    <w:qFormat/>
    <w:uiPriority w:val="99"/>
    <w:rPr>
      <w:color w:val="0563C1" w:themeColor="hyperlink"/>
      <w:u w:val="single"/>
      <w14:textFill>
        <w14:solidFill>
          <w14:schemeClr w14:val="hlink"/>
        </w14:solidFill>
      </w14:textFill>
    </w:rPr>
  </w:style>
  <w:style w:type="character" w:customStyle="1" w:styleId="22">
    <w:name w:val="标题 1 字符"/>
    <w:basedOn w:val="20"/>
    <w:link w:val="2"/>
    <w:qFormat/>
    <w:uiPriority w:val="9"/>
    <w:rPr>
      <w:rFonts w:eastAsia="微软雅黑" w:asciiTheme="majorHAnsi" w:hAnsiTheme="majorHAnsi"/>
      <w:b/>
      <w:bCs/>
      <w:kern w:val="44"/>
      <w:sz w:val="30"/>
      <w:szCs w:val="30"/>
    </w:rPr>
  </w:style>
  <w:style w:type="character" w:customStyle="1" w:styleId="23">
    <w:name w:val="标题 2 字符"/>
    <w:basedOn w:val="20"/>
    <w:link w:val="3"/>
    <w:qFormat/>
    <w:uiPriority w:val="0"/>
    <w:rPr>
      <w:rFonts w:eastAsia="微软雅黑" w:asciiTheme="majorHAnsi" w:hAnsiTheme="majorHAnsi" w:cstheme="majorBidi"/>
      <w:b/>
      <w:bCs/>
      <w:kern w:val="2"/>
      <w:sz w:val="24"/>
      <w:szCs w:val="24"/>
    </w:rPr>
  </w:style>
  <w:style w:type="character" w:customStyle="1" w:styleId="24">
    <w:name w:val="标题 3 字符"/>
    <w:basedOn w:val="20"/>
    <w:link w:val="4"/>
    <w:qFormat/>
    <w:uiPriority w:val="9"/>
    <w:rPr>
      <w:rFonts w:eastAsia="微软雅黑" w:asciiTheme="majorHAnsi" w:hAnsiTheme="majorHAnsi"/>
      <w:b/>
      <w:bCs/>
      <w:kern w:val="2"/>
      <w:sz w:val="21"/>
      <w:szCs w:val="21"/>
    </w:rPr>
  </w:style>
  <w:style w:type="character" w:customStyle="1" w:styleId="25">
    <w:name w:val="标题 4 字符"/>
    <w:basedOn w:val="20"/>
    <w:link w:val="5"/>
    <w:qFormat/>
    <w:uiPriority w:val="9"/>
    <w:rPr>
      <w:rFonts w:asciiTheme="majorHAnsi" w:hAnsiTheme="majorHAnsi" w:eastAsiaTheme="majorEastAsia" w:cstheme="majorBidi"/>
      <w:b/>
      <w:bCs/>
      <w:kern w:val="2"/>
      <w:sz w:val="28"/>
      <w:szCs w:val="28"/>
    </w:rPr>
  </w:style>
  <w:style w:type="character" w:customStyle="1" w:styleId="26">
    <w:name w:val="标题 5 字符"/>
    <w:basedOn w:val="20"/>
    <w:link w:val="6"/>
    <w:qFormat/>
    <w:uiPriority w:val="9"/>
    <w:rPr>
      <w:rFonts w:eastAsia="微软雅黑" w:asciiTheme="majorHAnsi" w:hAnsiTheme="majorHAnsi"/>
      <w:b/>
      <w:bCs/>
      <w:kern w:val="2"/>
      <w:sz w:val="28"/>
      <w:szCs w:val="28"/>
    </w:rPr>
  </w:style>
  <w:style w:type="character" w:customStyle="1" w:styleId="27">
    <w:name w:val="标题 6 字符"/>
    <w:basedOn w:val="20"/>
    <w:link w:val="7"/>
    <w:uiPriority w:val="9"/>
    <w:rPr>
      <w:rFonts w:asciiTheme="majorHAnsi" w:hAnsiTheme="majorHAnsi" w:eastAsiaTheme="majorEastAsia" w:cstheme="majorBidi"/>
      <w:b/>
      <w:bCs/>
      <w:kern w:val="2"/>
      <w:sz w:val="24"/>
      <w:szCs w:val="24"/>
    </w:rPr>
  </w:style>
  <w:style w:type="character" w:customStyle="1" w:styleId="28">
    <w:name w:val="标题 7 字符"/>
    <w:basedOn w:val="20"/>
    <w:link w:val="8"/>
    <w:semiHidden/>
    <w:uiPriority w:val="9"/>
    <w:rPr>
      <w:rFonts w:eastAsia="微软雅黑" w:asciiTheme="majorHAnsi" w:hAnsiTheme="majorHAnsi"/>
      <w:b/>
      <w:bCs/>
      <w:kern w:val="2"/>
      <w:sz w:val="24"/>
      <w:szCs w:val="24"/>
    </w:rPr>
  </w:style>
  <w:style w:type="character" w:customStyle="1" w:styleId="29">
    <w:name w:val="标题 8 字符"/>
    <w:basedOn w:val="20"/>
    <w:link w:val="9"/>
    <w:semiHidden/>
    <w:uiPriority w:val="9"/>
    <w:rPr>
      <w:rFonts w:asciiTheme="majorHAnsi" w:hAnsiTheme="majorHAnsi" w:eastAsiaTheme="majorEastAsia" w:cstheme="majorBidi"/>
      <w:kern w:val="2"/>
      <w:sz w:val="24"/>
      <w:szCs w:val="24"/>
    </w:rPr>
  </w:style>
  <w:style w:type="character" w:customStyle="1" w:styleId="30">
    <w:name w:val="标题 9 字符"/>
    <w:basedOn w:val="20"/>
    <w:link w:val="10"/>
    <w:semiHidden/>
    <w:uiPriority w:val="9"/>
    <w:rPr>
      <w:rFonts w:asciiTheme="majorHAnsi" w:hAnsiTheme="majorHAnsi" w:eastAsiaTheme="majorEastAsia" w:cstheme="majorBidi"/>
      <w:kern w:val="2"/>
      <w:sz w:val="21"/>
      <w:szCs w:val="21"/>
    </w:rPr>
  </w:style>
  <w:style w:type="character" w:customStyle="1" w:styleId="31">
    <w:name w:val="页脚 字符"/>
    <w:basedOn w:val="20"/>
    <w:link w:val="14"/>
    <w:qFormat/>
    <w:uiPriority w:val="99"/>
    <w:rPr>
      <w:rFonts w:eastAsia="微软雅黑" w:asciiTheme="majorHAnsi" w:hAnsiTheme="majorHAnsi"/>
      <w:sz w:val="18"/>
      <w:szCs w:val="18"/>
    </w:rPr>
  </w:style>
  <w:style w:type="character" w:customStyle="1" w:styleId="32">
    <w:name w:val="页眉 字符"/>
    <w:basedOn w:val="20"/>
    <w:link w:val="15"/>
    <w:qFormat/>
    <w:uiPriority w:val="99"/>
    <w:rPr>
      <w:rFonts w:eastAsia="微软雅黑" w:asciiTheme="majorHAnsi" w:hAnsiTheme="majorHAnsi"/>
      <w:sz w:val="18"/>
      <w:szCs w:val="18"/>
    </w:rPr>
  </w:style>
  <w:style w:type="character" w:customStyle="1" w:styleId="33">
    <w:name w:val="标题 字符"/>
    <w:basedOn w:val="20"/>
    <w:link w:val="18"/>
    <w:qFormat/>
    <w:uiPriority w:val="10"/>
    <w:rPr>
      <w:rFonts w:eastAsia="微软雅黑" w:asciiTheme="majorHAnsi" w:hAnsiTheme="majorHAnsi" w:cstheme="majorBidi"/>
      <w:b/>
      <w:bCs/>
      <w:sz w:val="52"/>
      <w:szCs w:val="52"/>
    </w:rPr>
  </w:style>
  <w:style w:type="paragraph" w:styleId="34">
    <w:name w:val="List Paragraph"/>
    <w:basedOn w:val="1"/>
    <w:qFormat/>
    <w:uiPriority w:val="34"/>
    <w:pPr>
      <w:ind w:firstLine="420" w:firstLineChars="200"/>
    </w:pPr>
  </w:style>
  <w:style w:type="character" w:customStyle="1" w:styleId="35">
    <w:name w:val="批注框文本 字符"/>
    <w:basedOn w:val="20"/>
    <w:link w:val="13"/>
    <w:semiHidden/>
    <w:uiPriority w:val="99"/>
    <w:rPr>
      <w:rFonts w:eastAsia="微软雅黑" w:asciiTheme="majorHAnsi" w:hAnsiTheme="majorHAnsi"/>
      <w:sz w:val="18"/>
      <w:szCs w:val="18"/>
    </w:rPr>
  </w:style>
  <w:style w:type="character" w:customStyle="1" w:styleId="36">
    <w:name w:val="日期 字符"/>
    <w:basedOn w:val="20"/>
    <w:link w:val="12"/>
    <w:semiHidden/>
    <w:qFormat/>
    <w:uiPriority w:val="99"/>
    <w:rPr>
      <w:rFonts w:eastAsia="微软雅黑" w:asciiTheme="majorHAnsi" w:hAnsiTheme="majorHAnsi"/>
      <w:kern w:val="2"/>
      <w:sz w:val="21"/>
      <w:szCs w:val="22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3.png"/><Relationship Id="rId98" Type="http://schemas.openxmlformats.org/officeDocument/2006/relationships/image" Target="media/image92.png"/><Relationship Id="rId97" Type="http://schemas.openxmlformats.org/officeDocument/2006/relationships/image" Target="media/image91.png"/><Relationship Id="rId96" Type="http://schemas.openxmlformats.org/officeDocument/2006/relationships/image" Target="media/image90.png"/><Relationship Id="rId95" Type="http://schemas.openxmlformats.org/officeDocument/2006/relationships/image" Target="media/image89.png"/><Relationship Id="rId94" Type="http://schemas.openxmlformats.org/officeDocument/2006/relationships/image" Target="media/image88.png"/><Relationship Id="rId93" Type="http://schemas.openxmlformats.org/officeDocument/2006/relationships/image" Target="media/image87.png"/><Relationship Id="rId92" Type="http://schemas.openxmlformats.org/officeDocument/2006/relationships/image" Target="media/image86.png"/><Relationship Id="rId91" Type="http://schemas.openxmlformats.org/officeDocument/2006/relationships/image" Target="media/image85.png"/><Relationship Id="rId90" Type="http://schemas.openxmlformats.org/officeDocument/2006/relationships/image" Target="media/image84.png"/><Relationship Id="rId9" Type="http://schemas.openxmlformats.org/officeDocument/2006/relationships/image" Target="media/image3.png"/><Relationship Id="rId89" Type="http://schemas.openxmlformats.org/officeDocument/2006/relationships/image" Target="media/image83.png"/><Relationship Id="rId88" Type="http://schemas.openxmlformats.org/officeDocument/2006/relationships/image" Target="media/image82.png"/><Relationship Id="rId87" Type="http://schemas.openxmlformats.org/officeDocument/2006/relationships/image" Target="media/image81.png"/><Relationship Id="rId86" Type="http://schemas.openxmlformats.org/officeDocument/2006/relationships/image" Target="media/image80.png"/><Relationship Id="rId85" Type="http://schemas.openxmlformats.org/officeDocument/2006/relationships/image" Target="media/image79.png"/><Relationship Id="rId84" Type="http://schemas.openxmlformats.org/officeDocument/2006/relationships/image" Target="media/image78.png"/><Relationship Id="rId83" Type="http://schemas.openxmlformats.org/officeDocument/2006/relationships/image" Target="media/image77.png"/><Relationship Id="rId82" Type="http://schemas.openxmlformats.org/officeDocument/2006/relationships/image" Target="media/image76.png"/><Relationship Id="rId81" Type="http://schemas.openxmlformats.org/officeDocument/2006/relationships/image" Target="media/image75.png"/><Relationship Id="rId80" Type="http://schemas.openxmlformats.org/officeDocument/2006/relationships/image" Target="media/image74.png"/><Relationship Id="rId8" Type="http://schemas.openxmlformats.org/officeDocument/2006/relationships/image" Target="media/image2.png"/><Relationship Id="rId79" Type="http://schemas.openxmlformats.org/officeDocument/2006/relationships/image" Target="media/image73.png"/><Relationship Id="rId78" Type="http://schemas.openxmlformats.org/officeDocument/2006/relationships/image" Target="media/image72.png"/><Relationship Id="rId77" Type="http://schemas.openxmlformats.org/officeDocument/2006/relationships/image" Target="media/image71.png"/><Relationship Id="rId76" Type="http://schemas.openxmlformats.org/officeDocument/2006/relationships/image" Target="media/image70.png"/><Relationship Id="rId75" Type="http://schemas.openxmlformats.org/officeDocument/2006/relationships/image" Target="media/image69.png"/><Relationship Id="rId74" Type="http://schemas.openxmlformats.org/officeDocument/2006/relationships/image" Target="media/image68.png"/><Relationship Id="rId73" Type="http://schemas.openxmlformats.org/officeDocument/2006/relationships/image" Target="media/image67.png"/><Relationship Id="rId72" Type="http://schemas.openxmlformats.org/officeDocument/2006/relationships/image" Target="media/image66.png"/><Relationship Id="rId71" Type="http://schemas.openxmlformats.org/officeDocument/2006/relationships/image" Target="media/image65.png"/><Relationship Id="rId70" Type="http://schemas.openxmlformats.org/officeDocument/2006/relationships/image" Target="media/image64.png"/><Relationship Id="rId7" Type="http://schemas.openxmlformats.org/officeDocument/2006/relationships/image" Target="media/image1.png"/><Relationship Id="rId69" Type="http://schemas.openxmlformats.org/officeDocument/2006/relationships/image" Target="media/image63.png"/><Relationship Id="rId68" Type="http://schemas.openxmlformats.org/officeDocument/2006/relationships/image" Target="media/image62.png"/><Relationship Id="rId67" Type="http://schemas.openxmlformats.org/officeDocument/2006/relationships/image" Target="media/image61.png"/><Relationship Id="rId66" Type="http://schemas.openxmlformats.org/officeDocument/2006/relationships/image" Target="media/image60.png"/><Relationship Id="rId65" Type="http://schemas.openxmlformats.org/officeDocument/2006/relationships/image" Target="media/image59.png"/><Relationship Id="rId64" Type="http://schemas.openxmlformats.org/officeDocument/2006/relationships/image" Target="media/image58.png"/><Relationship Id="rId63" Type="http://schemas.openxmlformats.org/officeDocument/2006/relationships/image" Target="media/image57.png"/><Relationship Id="rId62" Type="http://schemas.openxmlformats.org/officeDocument/2006/relationships/image" Target="media/image56.png"/><Relationship Id="rId61" Type="http://schemas.openxmlformats.org/officeDocument/2006/relationships/image" Target="media/image55.png"/><Relationship Id="rId60" Type="http://schemas.openxmlformats.org/officeDocument/2006/relationships/image" Target="media/image54.png"/><Relationship Id="rId6" Type="http://schemas.openxmlformats.org/officeDocument/2006/relationships/theme" Target="theme/theme1.xml"/><Relationship Id="rId59" Type="http://schemas.openxmlformats.org/officeDocument/2006/relationships/image" Target="media/image53.png"/><Relationship Id="rId58" Type="http://schemas.openxmlformats.org/officeDocument/2006/relationships/image" Target="media/image52.png"/><Relationship Id="rId57" Type="http://schemas.openxmlformats.org/officeDocument/2006/relationships/image" Target="media/image51.png"/><Relationship Id="rId56" Type="http://schemas.openxmlformats.org/officeDocument/2006/relationships/image" Target="media/image50.png"/><Relationship Id="rId55" Type="http://schemas.openxmlformats.org/officeDocument/2006/relationships/image" Target="media/image49.png"/><Relationship Id="rId54" Type="http://schemas.openxmlformats.org/officeDocument/2006/relationships/image" Target="media/image48.png"/><Relationship Id="rId53" Type="http://schemas.openxmlformats.org/officeDocument/2006/relationships/image" Target="media/image47.png"/><Relationship Id="rId52" Type="http://schemas.openxmlformats.org/officeDocument/2006/relationships/image" Target="media/image46.png"/><Relationship Id="rId51" Type="http://schemas.openxmlformats.org/officeDocument/2006/relationships/image" Target="media/image45.png"/><Relationship Id="rId50" Type="http://schemas.openxmlformats.org/officeDocument/2006/relationships/image" Target="media/image44.png"/><Relationship Id="rId5" Type="http://schemas.openxmlformats.org/officeDocument/2006/relationships/footer" Target="footer2.xml"/><Relationship Id="rId49" Type="http://schemas.openxmlformats.org/officeDocument/2006/relationships/image" Target="media/image43.png"/><Relationship Id="rId48" Type="http://schemas.openxmlformats.org/officeDocument/2006/relationships/image" Target="media/image42.png"/><Relationship Id="rId47" Type="http://schemas.openxmlformats.org/officeDocument/2006/relationships/image" Target="media/image41.png"/><Relationship Id="rId46" Type="http://schemas.openxmlformats.org/officeDocument/2006/relationships/image" Target="media/image40.png"/><Relationship Id="rId45" Type="http://schemas.openxmlformats.org/officeDocument/2006/relationships/image" Target="media/image39.png"/><Relationship Id="rId44" Type="http://schemas.openxmlformats.org/officeDocument/2006/relationships/image" Target="media/image38.png"/><Relationship Id="rId43" Type="http://schemas.openxmlformats.org/officeDocument/2006/relationships/image" Target="media/image37.png"/><Relationship Id="rId42" Type="http://schemas.openxmlformats.org/officeDocument/2006/relationships/image" Target="media/image36.png"/><Relationship Id="rId41" Type="http://schemas.openxmlformats.org/officeDocument/2006/relationships/image" Target="media/image35.png"/><Relationship Id="rId40" Type="http://schemas.openxmlformats.org/officeDocument/2006/relationships/image" Target="media/image34.png"/><Relationship Id="rId4" Type="http://schemas.openxmlformats.org/officeDocument/2006/relationships/footer" Target="footer1.xml"/><Relationship Id="rId39" Type="http://schemas.openxmlformats.org/officeDocument/2006/relationships/image" Target="media/image33.png"/><Relationship Id="rId38" Type="http://schemas.openxmlformats.org/officeDocument/2006/relationships/image" Target="media/image32.png"/><Relationship Id="rId37" Type="http://schemas.openxmlformats.org/officeDocument/2006/relationships/image" Target="media/image31.png"/><Relationship Id="rId36" Type="http://schemas.openxmlformats.org/officeDocument/2006/relationships/image" Target="media/image30.png"/><Relationship Id="rId35" Type="http://schemas.openxmlformats.org/officeDocument/2006/relationships/image" Target="media/image29.png"/><Relationship Id="rId34" Type="http://schemas.openxmlformats.org/officeDocument/2006/relationships/image" Target="media/image28.png"/><Relationship Id="rId33" Type="http://schemas.openxmlformats.org/officeDocument/2006/relationships/image" Target="media/image27.png"/><Relationship Id="rId32" Type="http://schemas.openxmlformats.org/officeDocument/2006/relationships/image" Target="media/image26.png"/><Relationship Id="rId31" Type="http://schemas.openxmlformats.org/officeDocument/2006/relationships/image" Target="media/image25.png"/><Relationship Id="rId30" Type="http://schemas.openxmlformats.org/officeDocument/2006/relationships/image" Target="media/image24.png"/><Relationship Id="rId3" Type="http://schemas.openxmlformats.org/officeDocument/2006/relationships/header" Target="header1.xml"/><Relationship Id="rId29" Type="http://schemas.openxmlformats.org/officeDocument/2006/relationships/image" Target="media/image23.png"/><Relationship Id="rId28" Type="http://schemas.openxmlformats.org/officeDocument/2006/relationships/image" Target="media/image22.png"/><Relationship Id="rId27" Type="http://schemas.openxmlformats.org/officeDocument/2006/relationships/image" Target="media/image21.png"/><Relationship Id="rId26" Type="http://schemas.openxmlformats.org/officeDocument/2006/relationships/image" Target="media/image20.png"/><Relationship Id="rId25" Type="http://schemas.openxmlformats.org/officeDocument/2006/relationships/image" Target="media/image19.png"/><Relationship Id="rId24" Type="http://schemas.openxmlformats.org/officeDocument/2006/relationships/image" Target="media/image18.png"/><Relationship Id="rId23" Type="http://schemas.openxmlformats.org/officeDocument/2006/relationships/image" Target="media/image17.png"/><Relationship Id="rId22" Type="http://schemas.openxmlformats.org/officeDocument/2006/relationships/image" Target="media/image16.png"/><Relationship Id="rId21" Type="http://schemas.openxmlformats.org/officeDocument/2006/relationships/image" Target="media/image15.png"/><Relationship Id="rId20" Type="http://schemas.openxmlformats.org/officeDocument/2006/relationships/image" Target="media/image14.png"/><Relationship Id="rId2" Type="http://schemas.openxmlformats.org/officeDocument/2006/relationships/settings" Target="settings.xml"/><Relationship Id="rId19" Type="http://schemas.openxmlformats.org/officeDocument/2006/relationships/image" Target="media/image13.png"/><Relationship Id="rId182" Type="http://schemas.openxmlformats.org/officeDocument/2006/relationships/fontTable" Target="fontTable.xml"/><Relationship Id="rId181" Type="http://schemas.openxmlformats.org/officeDocument/2006/relationships/customXml" Target="../customXml/item2.xml"/><Relationship Id="rId180" Type="http://schemas.openxmlformats.org/officeDocument/2006/relationships/numbering" Target="numbering.xml"/><Relationship Id="rId18" Type="http://schemas.openxmlformats.org/officeDocument/2006/relationships/image" Target="media/image12.png"/><Relationship Id="rId179" Type="http://schemas.openxmlformats.org/officeDocument/2006/relationships/customXml" Target="../customXml/item1.xml"/><Relationship Id="rId178" Type="http://schemas.openxmlformats.org/officeDocument/2006/relationships/image" Target="media/image172.png"/><Relationship Id="rId177" Type="http://schemas.openxmlformats.org/officeDocument/2006/relationships/image" Target="media/image171.png"/><Relationship Id="rId176" Type="http://schemas.openxmlformats.org/officeDocument/2006/relationships/image" Target="media/image170.png"/><Relationship Id="rId175" Type="http://schemas.openxmlformats.org/officeDocument/2006/relationships/image" Target="media/image169.png"/><Relationship Id="rId174" Type="http://schemas.openxmlformats.org/officeDocument/2006/relationships/image" Target="media/image168.png"/><Relationship Id="rId173" Type="http://schemas.openxmlformats.org/officeDocument/2006/relationships/image" Target="media/image167.png"/><Relationship Id="rId172" Type="http://schemas.openxmlformats.org/officeDocument/2006/relationships/image" Target="media/image166.png"/><Relationship Id="rId171" Type="http://schemas.openxmlformats.org/officeDocument/2006/relationships/image" Target="media/image165.png"/><Relationship Id="rId170" Type="http://schemas.openxmlformats.org/officeDocument/2006/relationships/image" Target="media/image164.png"/><Relationship Id="rId17" Type="http://schemas.openxmlformats.org/officeDocument/2006/relationships/image" Target="media/image11.png"/><Relationship Id="rId169" Type="http://schemas.openxmlformats.org/officeDocument/2006/relationships/image" Target="media/image163.png"/><Relationship Id="rId168" Type="http://schemas.openxmlformats.org/officeDocument/2006/relationships/image" Target="media/image162.png"/><Relationship Id="rId167" Type="http://schemas.openxmlformats.org/officeDocument/2006/relationships/image" Target="media/image161.png"/><Relationship Id="rId166" Type="http://schemas.openxmlformats.org/officeDocument/2006/relationships/image" Target="media/image160.png"/><Relationship Id="rId165" Type="http://schemas.openxmlformats.org/officeDocument/2006/relationships/image" Target="media/image159.png"/><Relationship Id="rId164" Type="http://schemas.openxmlformats.org/officeDocument/2006/relationships/image" Target="media/image158.png"/><Relationship Id="rId163" Type="http://schemas.openxmlformats.org/officeDocument/2006/relationships/image" Target="media/image157.png"/><Relationship Id="rId162" Type="http://schemas.openxmlformats.org/officeDocument/2006/relationships/image" Target="media/image156.png"/><Relationship Id="rId161" Type="http://schemas.openxmlformats.org/officeDocument/2006/relationships/image" Target="media/image155.png"/><Relationship Id="rId160" Type="http://schemas.openxmlformats.org/officeDocument/2006/relationships/image" Target="media/image154.png"/><Relationship Id="rId16" Type="http://schemas.openxmlformats.org/officeDocument/2006/relationships/image" Target="media/image10.png"/><Relationship Id="rId159" Type="http://schemas.openxmlformats.org/officeDocument/2006/relationships/image" Target="media/image153.png"/><Relationship Id="rId158" Type="http://schemas.openxmlformats.org/officeDocument/2006/relationships/image" Target="media/image152.png"/><Relationship Id="rId157" Type="http://schemas.openxmlformats.org/officeDocument/2006/relationships/image" Target="media/image151.png"/><Relationship Id="rId156" Type="http://schemas.openxmlformats.org/officeDocument/2006/relationships/image" Target="media/image150.png"/><Relationship Id="rId155" Type="http://schemas.openxmlformats.org/officeDocument/2006/relationships/image" Target="media/image149.png"/><Relationship Id="rId154" Type="http://schemas.openxmlformats.org/officeDocument/2006/relationships/image" Target="media/image148.png"/><Relationship Id="rId153" Type="http://schemas.openxmlformats.org/officeDocument/2006/relationships/image" Target="media/image147.png"/><Relationship Id="rId152" Type="http://schemas.openxmlformats.org/officeDocument/2006/relationships/image" Target="media/image146.png"/><Relationship Id="rId151" Type="http://schemas.openxmlformats.org/officeDocument/2006/relationships/image" Target="media/image145.png"/><Relationship Id="rId150" Type="http://schemas.openxmlformats.org/officeDocument/2006/relationships/image" Target="media/image144.png"/><Relationship Id="rId15" Type="http://schemas.openxmlformats.org/officeDocument/2006/relationships/image" Target="media/image9.png"/><Relationship Id="rId149" Type="http://schemas.openxmlformats.org/officeDocument/2006/relationships/image" Target="media/image143.png"/><Relationship Id="rId148" Type="http://schemas.openxmlformats.org/officeDocument/2006/relationships/image" Target="media/image142.jpeg"/><Relationship Id="rId147" Type="http://schemas.openxmlformats.org/officeDocument/2006/relationships/image" Target="media/image141.png"/><Relationship Id="rId146" Type="http://schemas.openxmlformats.org/officeDocument/2006/relationships/image" Target="media/image140.png"/><Relationship Id="rId145" Type="http://schemas.openxmlformats.org/officeDocument/2006/relationships/image" Target="media/image139.png"/><Relationship Id="rId144" Type="http://schemas.openxmlformats.org/officeDocument/2006/relationships/image" Target="media/image138.png"/><Relationship Id="rId143" Type="http://schemas.openxmlformats.org/officeDocument/2006/relationships/image" Target="media/image137.png"/><Relationship Id="rId142" Type="http://schemas.openxmlformats.org/officeDocument/2006/relationships/image" Target="media/image136.png"/><Relationship Id="rId141" Type="http://schemas.openxmlformats.org/officeDocument/2006/relationships/image" Target="media/image135.png"/><Relationship Id="rId140" Type="http://schemas.openxmlformats.org/officeDocument/2006/relationships/image" Target="media/image134.png"/><Relationship Id="rId14" Type="http://schemas.openxmlformats.org/officeDocument/2006/relationships/image" Target="media/image8.png"/><Relationship Id="rId139" Type="http://schemas.openxmlformats.org/officeDocument/2006/relationships/image" Target="media/image133.png"/><Relationship Id="rId138" Type="http://schemas.openxmlformats.org/officeDocument/2006/relationships/image" Target="media/image132.png"/><Relationship Id="rId137" Type="http://schemas.openxmlformats.org/officeDocument/2006/relationships/image" Target="media/image131.png"/><Relationship Id="rId136" Type="http://schemas.openxmlformats.org/officeDocument/2006/relationships/image" Target="media/image130.jpeg"/><Relationship Id="rId135" Type="http://schemas.openxmlformats.org/officeDocument/2006/relationships/image" Target="media/image129.png"/><Relationship Id="rId134" Type="http://schemas.openxmlformats.org/officeDocument/2006/relationships/image" Target="media/image128.png"/><Relationship Id="rId133" Type="http://schemas.openxmlformats.org/officeDocument/2006/relationships/image" Target="media/image127.png"/><Relationship Id="rId132" Type="http://schemas.openxmlformats.org/officeDocument/2006/relationships/image" Target="media/image126.png"/><Relationship Id="rId131" Type="http://schemas.openxmlformats.org/officeDocument/2006/relationships/image" Target="media/image125.png"/><Relationship Id="rId130" Type="http://schemas.openxmlformats.org/officeDocument/2006/relationships/image" Target="media/image124.png"/><Relationship Id="rId13" Type="http://schemas.openxmlformats.org/officeDocument/2006/relationships/image" Target="media/image7.png"/><Relationship Id="rId129" Type="http://schemas.openxmlformats.org/officeDocument/2006/relationships/image" Target="media/image123.png"/><Relationship Id="rId128" Type="http://schemas.openxmlformats.org/officeDocument/2006/relationships/image" Target="media/image122.png"/><Relationship Id="rId127" Type="http://schemas.openxmlformats.org/officeDocument/2006/relationships/image" Target="media/image121.png"/><Relationship Id="rId126" Type="http://schemas.openxmlformats.org/officeDocument/2006/relationships/image" Target="media/image120.png"/><Relationship Id="rId125" Type="http://schemas.openxmlformats.org/officeDocument/2006/relationships/image" Target="media/image119.png"/><Relationship Id="rId124" Type="http://schemas.openxmlformats.org/officeDocument/2006/relationships/image" Target="media/image118.png"/><Relationship Id="rId123" Type="http://schemas.openxmlformats.org/officeDocument/2006/relationships/image" Target="media/image117.png"/><Relationship Id="rId122" Type="http://schemas.openxmlformats.org/officeDocument/2006/relationships/image" Target="media/image116.png"/><Relationship Id="rId121" Type="http://schemas.openxmlformats.org/officeDocument/2006/relationships/image" Target="media/image115.png"/><Relationship Id="rId120" Type="http://schemas.openxmlformats.org/officeDocument/2006/relationships/image" Target="media/image114.png"/><Relationship Id="rId12" Type="http://schemas.openxmlformats.org/officeDocument/2006/relationships/image" Target="media/image6.png"/><Relationship Id="rId119" Type="http://schemas.openxmlformats.org/officeDocument/2006/relationships/image" Target="media/image113.png"/><Relationship Id="rId118" Type="http://schemas.openxmlformats.org/officeDocument/2006/relationships/image" Target="media/image112.png"/><Relationship Id="rId117" Type="http://schemas.openxmlformats.org/officeDocument/2006/relationships/image" Target="media/image111.png"/><Relationship Id="rId116" Type="http://schemas.openxmlformats.org/officeDocument/2006/relationships/image" Target="media/image110.png"/><Relationship Id="rId115" Type="http://schemas.openxmlformats.org/officeDocument/2006/relationships/image" Target="media/image109.png"/><Relationship Id="rId114" Type="http://schemas.openxmlformats.org/officeDocument/2006/relationships/image" Target="media/image108.png"/><Relationship Id="rId113" Type="http://schemas.openxmlformats.org/officeDocument/2006/relationships/image" Target="media/image107.png"/><Relationship Id="rId112" Type="http://schemas.openxmlformats.org/officeDocument/2006/relationships/image" Target="media/image106.png"/><Relationship Id="rId111" Type="http://schemas.openxmlformats.org/officeDocument/2006/relationships/image" Target="media/image105.png"/><Relationship Id="rId110" Type="http://schemas.openxmlformats.org/officeDocument/2006/relationships/image" Target="media/image104.png"/><Relationship Id="rId11" Type="http://schemas.openxmlformats.org/officeDocument/2006/relationships/image" Target="media/image5.png"/><Relationship Id="rId109" Type="http://schemas.openxmlformats.org/officeDocument/2006/relationships/image" Target="media/image103.png"/><Relationship Id="rId108" Type="http://schemas.openxmlformats.org/officeDocument/2006/relationships/image" Target="media/image102.png"/><Relationship Id="rId107" Type="http://schemas.openxmlformats.org/officeDocument/2006/relationships/image" Target="media/image101.png"/><Relationship Id="rId106" Type="http://schemas.openxmlformats.org/officeDocument/2006/relationships/image" Target="media/image100.png"/><Relationship Id="rId105" Type="http://schemas.openxmlformats.org/officeDocument/2006/relationships/image" Target="media/image99.png"/><Relationship Id="rId104" Type="http://schemas.openxmlformats.org/officeDocument/2006/relationships/image" Target="media/image98.png"/><Relationship Id="rId103" Type="http://schemas.openxmlformats.org/officeDocument/2006/relationships/image" Target="media/image97.png"/><Relationship Id="rId102" Type="http://schemas.openxmlformats.org/officeDocument/2006/relationships/image" Target="media/image96.png"/><Relationship Id="rId101" Type="http://schemas.openxmlformats.org/officeDocument/2006/relationships/image" Target="media/image95.png"/><Relationship Id="rId100" Type="http://schemas.openxmlformats.org/officeDocument/2006/relationships/image" Target="media/image94.png"/><Relationship Id="rId10" Type="http://schemas.openxmlformats.org/officeDocument/2006/relationships/image" Target="media/image4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F8F6886E-16C0-45EE-9114-9FD890A42469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1956</Words>
  <Characters>11154</Characters>
  <Lines>92</Lines>
  <Paragraphs>26</Paragraphs>
  <TotalTime>2333</TotalTime>
  <ScaleCrop>false</ScaleCrop>
  <LinksUpToDate>false</LinksUpToDate>
  <CharactersWithSpaces>13084</CharactersWithSpaces>
  <Application>WPS Office_11.1.0.10072_F1E327BC-269C-435d-A152-05C5408002CA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2019-12-05T10:46:00Z</dcterms:created>
  <dc:creator>changqing15</dc:creator>
  <cp:lastModifiedBy>魏子敬</cp:lastModifiedBy>
  <cp:lastPrinted>2020-10-14T12:31:00Z</cp:lastPrinted>
  <dcterms:modified xsi:type="dcterms:W3CDTF">2020-10-29T02:30:55Z</dcterms:modified>
  <cp:revision>55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2052-11.1.0.10072</vt:lpwstr>
  </property>
</Properties>
</file>